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A090" w14:textId="77777777" w:rsidR="00CA5393" w:rsidRPr="001A18D4" w:rsidRDefault="00CA5393" w:rsidP="00CA5393">
      <w:pPr>
        <w:jc w:val="right"/>
        <w:rPr>
          <w:rFonts w:asciiTheme="minorHAnsi" w:eastAsia="Verdana" w:hAnsiTheme="minorHAnsi" w:cs="Verdana"/>
          <w:color w:val="000000" w:themeColor="text1"/>
          <w:sz w:val="18"/>
          <w:szCs w:val="18"/>
          <w:lang w:val="de-AT"/>
        </w:rPr>
      </w:pPr>
      <w:r w:rsidRPr="001A18D4">
        <w:rPr>
          <w:rFonts w:asciiTheme="minorHAnsi" w:eastAsia="Verdana" w:hAnsiTheme="minorHAnsi" w:cs="Verdana"/>
          <w:b/>
          <w:bCs/>
          <w:color w:val="000000" w:themeColor="text1"/>
          <w:sz w:val="18"/>
          <w:szCs w:val="18"/>
          <w:lang w:val="de-AT"/>
        </w:rPr>
        <w:t>Pressekontakt:</w:t>
      </w:r>
    </w:p>
    <w:p w14:paraId="1C6E6611" w14:textId="77777777" w:rsidR="00CA5393" w:rsidRPr="001A18D4" w:rsidRDefault="00CA5393" w:rsidP="00CA5393">
      <w:pPr>
        <w:jc w:val="right"/>
        <w:rPr>
          <w:rFonts w:asciiTheme="minorHAnsi" w:hAnsiTheme="minorHAnsi"/>
          <w:sz w:val="18"/>
          <w:szCs w:val="18"/>
          <w:lang w:val="de-AT"/>
        </w:rPr>
      </w:pPr>
      <w:r w:rsidRPr="001A18D4">
        <w:rPr>
          <w:rFonts w:asciiTheme="minorHAnsi" w:eastAsia="Verdana" w:hAnsiTheme="minorHAnsi" w:cs="Verdana"/>
          <w:i/>
          <w:iCs/>
          <w:color w:val="000000" w:themeColor="text1"/>
          <w:sz w:val="18"/>
          <w:szCs w:val="18"/>
          <w:lang w:val="de-AT"/>
        </w:rPr>
        <w:t>Karin Brandner</w:t>
      </w:r>
    </w:p>
    <w:p w14:paraId="20466086" w14:textId="0DE7010D" w:rsidR="00FD3DC4" w:rsidRPr="001A18D4" w:rsidRDefault="00CA5393" w:rsidP="007021CE">
      <w:pPr>
        <w:jc w:val="right"/>
        <w:rPr>
          <w:rStyle w:val="Hyperlink"/>
          <w:rFonts w:asciiTheme="minorHAnsi" w:hAnsiTheme="minorHAnsi" w:cstheme="majorHAnsi"/>
          <w:b/>
          <w:i/>
          <w:sz w:val="18"/>
          <w:szCs w:val="18"/>
          <w:lang w:val="de-DE"/>
        </w:rPr>
      </w:pPr>
      <w:r w:rsidRPr="001A18D4">
        <w:rPr>
          <w:rFonts w:asciiTheme="minorHAnsi" w:eastAsia="Verdana" w:hAnsiTheme="minorHAnsi" w:cs="Verdana"/>
          <w:i/>
          <w:iCs/>
          <w:color w:val="000000" w:themeColor="text1"/>
          <w:sz w:val="18"/>
          <w:szCs w:val="18"/>
          <w:lang w:val="de-AT"/>
        </w:rPr>
        <w:t xml:space="preserve">Tel: </w:t>
      </w:r>
      <w:r w:rsidRPr="001A18D4">
        <w:rPr>
          <w:rFonts w:asciiTheme="minorHAnsi" w:eastAsia="Verdana" w:hAnsiTheme="minorHAnsi" w:cs="Verdana"/>
          <w:i/>
          <w:iCs/>
          <w:color w:val="000000" w:themeColor="text1"/>
          <w:sz w:val="18"/>
          <w:szCs w:val="18"/>
          <w:lang w:val="de-DE"/>
        </w:rPr>
        <w:t xml:space="preserve">+43 </w:t>
      </w:r>
      <w:r w:rsidRPr="001A18D4">
        <w:rPr>
          <w:rFonts w:asciiTheme="minorHAnsi" w:eastAsia="Verdana" w:hAnsiTheme="minorHAnsi" w:cs="Verdana"/>
          <w:i/>
          <w:iCs/>
          <w:color w:val="000000" w:themeColor="text1"/>
          <w:sz w:val="18"/>
          <w:szCs w:val="18"/>
          <w:lang w:val="de-AT"/>
        </w:rPr>
        <w:t>677 6230 5008</w:t>
      </w:r>
      <w:r w:rsidR="008E7959">
        <w:rPr>
          <w:rFonts w:asciiTheme="minorHAnsi" w:eastAsia="Verdana" w:hAnsiTheme="minorHAnsi" w:cs="Verdana"/>
          <w:i/>
          <w:iCs/>
          <w:color w:val="000000" w:themeColor="text1"/>
          <w:sz w:val="18"/>
          <w:szCs w:val="18"/>
          <w:lang w:val="de-AT"/>
        </w:rPr>
        <w:br/>
      </w:r>
      <w:r w:rsidRPr="001A18D4">
        <w:rPr>
          <w:rFonts w:asciiTheme="minorHAnsi" w:eastAsia="Verdana" w:hAnsiTheme="minorHAnsi" w:cs="Verdana"/>
          <w:i/>
          <w:iCs/>
          <w:color w:val="000000" w:themeColor="text1"/>
          <w:sz w:val="18"/>
          <w:szCs w:val="18"/>
          <w:lang w:val="it-IT"/>
        </w:rPr>
        <w:t xml:space="preserve">E-Mail: </w:t>
      </w:r>
      <w:hyperlink r:id="rId12" w:history="1">
        <w:r w:rsidRPr="001A18D4">
          <w:rPr>
            <w:rStyle w:val="Hyperlink"/>
            <w:rFonts w:asciiTheme="minorHAnsi" w:eastAsia="Verdana" w:hAnsiTheme="minorHAnsi" w:cs="Verdana"/>
            <w:i/>
            <w:iCs/>
            <w:sz w:val="18"/>
            <w:szCs w:val="18"/>
            <w:lang w:val="it-IT"/>
          </w:rPr>
          <w:t>karin.brandner@reiterpr.com</w:t>
        </w:r>
      </w:hyperlink>
    </w:p>
    <w:p w14:paraId="7ABEF5E6" w14:textId="77777777" w:rsidR="00FD3DC4" w:rsidRDefault="00FD3DC4" w:rsidP="004955F6">
      <w:pPr>
        <w:pStyle w:val="Textkrper2"/>
        <w:jc w:val="right"/>
        <w:rPr>
          <w:rFonts w:asciiTheme="majorHAnsi" w:hAnsiTheme="majorHAnsi" w:cstheme="majorHAnsi"/>
          <w:b w:val="0"/>
          <w:i/>
          <w:sz w:val="18"/>
          <w:szCs w:val="18"/>
          <w:lang w:val="de-CH"/>
        </w:rPr>
      </w:pPr>
    </w:p>
    <w:p w14:paraId="5849737B" w14:textId="77777777" w:rsidR="009751B1" w:rsidRDefault="009751B1" w:rsidP="004955F6">
      <w:pPr>
        <w:pStyle w:val="Textkrper2"/>
        <w:jc w:val="right"/>
        <w:rPr>
          <w:rFonts w:asciiTheme="majorHAnsi" w:hAnsiTheme="majorHAnsi" w:cstheme="majorHAnsi"/>
          <w:b w:val="0"/>
          <w:i/>
          <w:sz w:val="18"/>
          <w:szCs w:val="18"/>
          <w:lang w:val="de-CH"/>
        </w:rPr>
      </w:pPr>
    </w:p>
    <w:p w14:paraId="415D17ED" w14:textId="77777777" w:rsidR="00F06E0D" w:rsidRDefault="00F06E0D" w:rsidP="00F06E0D">
      <w:pPr>
        <w:jc w:val="center"/>
        <w:rPr>
          <w:rFonts w:ascii="Verdana" w:eastAsia="Arial Unicode MS" w:hAnsi="Verdana" w:cs="Arial"/>
          <w:b/>
          <w:bCs/>
          <w:color w:val="000000"/>
          <w:sz w:val="22"/>
          <w:szCs w:val="22"/>
          <w:lang w:val="de-DE" w:eastAsia="fr-FR"/>
        </w:rPr>
      </w:pPr>
    </w:p>
    <w:p w14:paraId="044B2457" w14:textId="241FF8A0" w:rsidR="008B7362" w:rsidRPr="00CC177B" w:rsidRDefault="006C0C3C" w:rsidP="00CC177B">
      <w:pPr>
        <w:rPr>
          <w:rFonts w:ascii="Verdana" w:eastAsia="Arial Unicode MS" w:hAnsi="Verdana" w:cs="Arial"/>
          <w:b/>
          <w:bCs/>
          <w:color w:val="000000"/>
          <w:sz w:val="22"/>
          <w:szCs w:val="22"/>
          <w:lang w:eastAsia="fr-FR"/>
        </w:rPr>
      </w:pPr>
      <w:r w:rsidRPr="00CC177B">
        <w:rPr>
          <w:rFonts w:ascii="Verdana" w:eastAsia="Arial Unicode MS" w:hAnsi="Verdana" w:cs="Arial"/>
          <w:b/>
          <w:bCs/>
          <w:color w:val="000000"/>
          <w:sz w:val="22"/>
          <w:szCs w:val="22"/>
          <w:lang w:eastAsia="fr-FR"/>
        </w:rPr>
        <w:t xml:space="preserve">Accessibility Breakfast: </w:t>
      </w:r>
      <w:proofErr w:type="spellStart"/>
      <w:r w:rsidR="008B7362" w:rsidRPr="00CC177B">
        <w:rPr>
          <w:rFonts w:ascii="Verdana" w:eastAsia="Arial Unicode MS" w:hAnsi="Verdana" w:cs="Arial"/>
          <w:b/>
          <w:bCs/>
          <w:color w:val="000000"/>
          <w:sz w:val="22"/>
          <w:szCs w:val="22"/>
          <w:lang w:eastAsia="fr-FR"/>
        </w:rPr>
        <w:t>I</w:t>
      </w:r>
      <w:r w:rsidR="00DE79B4" w:rsidRPr="00CC177B">
        <w:rPr>
          <w:rFonts w:ascii="Verdana" w:eastAsia="Arial Unicode MS" w:hAnsi="Verdana" w:cs="Arial"/>
          <w:b/>
          <w:bCs/>
          <w:color w:val="000000"/>
          <w:sz w:val="22"/>
          <w:szCs w:val="22"/>
          <w:lang w:eastAsia="fr-FR"/>
        </w:rPr>
        <w:t>n</w:t>
      </w:r>
      <w:r w:rsidR="00F15860" w:rsidRPr="00CC177B">
        <w:rPr>
          <w:rFonts w:ascii="Verdana" w:eastAsia="Arial Unicode MS" w:hAnsi="Verdana" w:cs="Arial"/>
          <w:b/>
          <w:bCs/>
          <w:color w:val="000000"/>
          <w:sz w:val="22"/>
          <w:szCs w:val="22"/>
          <w:lang w:eastAsia="fr-FR"/>
        </w:rPr>
        <w:t>klusion</w:t>
      </w:r>
      <w:proofErr w:type="spellEnd"/>
      <w:r w:rsidR="008B7362" w:rsidRPr="00CC177B">
        <w:rPr>
          <w:rFonts w:ascii="Verdana" w:eastAsia="Arial Unicode MS" w:hAnsi="Verdana" w:cs="Arial"/>
          <w:b/>
          <w:bCs/>
          <w:color w:val="000000"/>
          <w:sz w:val="22"/>
          <w:szCs w:val="22"/>
          <w:lang w:eastAsia="fr-FR"/>
        </w:rPr>
        <w:t xml:space="preserve"> </w:t>
      </w:r>
      <w:proofErr w:type="spellStart"/>
      <w:r w:rsidR="00DE79B4" w:rsidRPr="00CC177B">
        <w:rPr>
          <w:rFonts w:ascii="Verdana" w:eastAsia="Arial Unicode MS" w:hAnsi="Verdana" w:cs="Arial"/>
          <w:b/>
          <w:bCs/>
          <w:color w:val="000000"/>
          <w:sz w:val="22"/>
          <w:szCs w:val="22"/>
          <w:lang w:eastAsia="fr-FR"/>
        </w:rPr>
        <w:t>als</w:t>
      </w:r>
      <w:proofErr w:type="spellEnd"/>
      <w:r w:rsidR="008B7362" w:rsidRPr="00CC177B">
        <w:rPr>
          <w:rFonts w:ascii="Verdana" w:eastAsia="Arial Unicode MS" w:hAnsi="Verdana" w:cs="Arial"/>
          <w:b/>
          <w:bCs/>
          <w:color w:val="000000"/>
          <w:sz w:val="22"/>
          <w:szCs w:val="22"/>
          <w:lang w:eastAsia="fr-FR"/>
        </w:rPr>
        <w:t xml:space="preserve"> </w:t>
      </w:r>
      <w:proofErr w:type="spellStart"/>
      <w:r w:rsidR="008B7362" w:rsidRPr="00CC177B">
        <w:rPr>
          <w:rFonts w:ascii="Verdana" w:eastAsia="Arial Unicode MS" w:hAnsi="Verdana" w:cs="Arial"/>
          <w:b/>
          <w:bCs/>
          <w:color w:val="000000"/>
          <w:sz w:val="22"/>
          <w:szCs w:val="22"/>
          <w:lang w:eastAsia="fr-FR"/>
        </w:rPr>
        <w:t>Triebfeder</w:t>
      </w:r>
      <w:proofErr w:type="spellEnd"/>
      <w:r w:rsidR="008B7362" w:rsidRPr="00CC177B">
        <w:rPr>
          <w:rFonts w:ascii="Verdana" w:eastAsia="Arial Unicode MS" w:hAnsi="Verdana" w:cs="Arial"/>
          <w:b/>
          <w:bCs/>
          <w:color w:val="000000"/>
          <w:sz w:val="22"/>
          <w:szCs w:val="22"/>
          <w:lang w:eastAsia="fr-FR"/>
        </w:rPr>
        <w:t xml:space="preserve"> für Customer Experience</w:t>
      </w:r>
      <w:r w:rsidR="00106A7D" w:rsidRPr="00CC177B">
        <w:rPr>
          <w:rFonts w:ascii="Verdana" w:eastAsia="Arial Unicode MS" w:hAnsi="Verdana" w:cs="Arial"/>
          <w:b/>
          <w:bCs/>
          <w:color w:val="000000"/>
          <w:sz w:val="22"/>
          <w:szCs w:val="22"/>
          <w:lang w:eastAsia="fr-FR"/>
        </w:rPr>
        <w:br/>
      </w:r>
    </w:p>
    <w:p w14:paraId="51DE2F7A" w14:textId="7110E339" w:rsidR="004233CC" w:rsidRPr="00F15860" w:rsidRDefault="00A915AC" w:rsidP="004233CC">
      <w:pPr>
        <w:pStyle w:val="StandardWeb"/>
        <w:numPr>
          <w:ilvl w:val="0"/>
          <w:numId w:val="3"/>
        </w:numPr>
        <w:spacing w:before="240" w:beforeAutospacing="0" w:after="240" w:afterAutospacing="0"/>
        <w:rPr>
          <w:rFonts w:ascii="Verdana" w:hAnsi="Verdana"/>
          <w:b/>
          <w:bCs/>
          <w:i/>
          <w:iCs/>
          <w:sz w:val="20"/>
          <w:szCs w:val="20"/>
          <w:lang w:val="de-DE"/>
        </w:rPr>
      </w:pPr>
      <w:r w:rsidRPr="00F15860">
        <w:rPr>
          <w:rFonts w:ascii="Verdana" w:hAnsi="Verdana"/>
          <w:b/>
          <w:bCs/>
          <w:i/>
          <w:iCs/>
          <w:sz w:val="20"/>
          <w:szCs w:val="20"/>
          <w:lang w:val="de-DE"/>
        </w:rPr>
        <w:t xml:space="preserve">Umsetzung der </w:t>
      </w:r>
      <w:r w:rsidR="00E81A6E" w:rsidRPr="00F15860">
        <w:rPr>
          <w:rFonts w:ascii="Verdana" w:hAnsi="Verdana"/>
          <w:b/>
          <w:bCs/>
          <w:i/>
          <w:iCs/>
          <w:sz w:val="20"/>
          <w:szCs w:val="20"/>
          <w:lang w:val="de-DE"/>
        </w:rPr>
        <w:t>Europäischen Barrierefreiheitsverordnung (EAA) bis</w:t>
      </w:r>
      <w:r w:rsidR="007F520A" w:rsidRPr="00F15860">
        <w:rPr>
          <w:rFonts w:ascii="Verdana" w:hAnsi="Verdana"/>
          <w:b/>
          <w:bCs/>
          <w:i/>
          <w:iCs/>
          <w:sz w:val="20"/>
          <w:szCs w:val="20"/>
          <w:lang w:val="de-DE"/>
        </w:rPr>
        <w:t xml:space="preserve"> 28.</w:t>
      </w:r>
      <w:r w:rsidR="00CA442E" w:rsidRPr="00F15860">
        <w:rPr>
          <w:rFonts w:ascii="Verdana" w:hAnsi="Verdana"/>
          <w:b/>
          <w:bCs/>
          <w:i/>
          <w:iCs/>
          <w:sz w:val="20"/>
          <w:szCs w:val="20"/>
          <w:lang w:val="de-DE"/>
        </w:rPr>
        <w:t xml:space="preserve"> Juni 2025</w:t>
      </w:r>
      <w:r w:rsidR="00CC177B">
        <w:rPr>
          <w:rFonts w:ascii="Verdana" w:hAnsi="Verdana"/>
          <w:b/>
          <w:bCs/>
          <w:i/>
          <w:iCs/>
          <w:sz w:val="20"/>
          <w:szCs w:val="20"/>
          <w:lang w:val="de-DE"/>
        </w:rPr>
        <w:t xml:space="preserve"> erforderlich</w:t>
      </w:r>
    </w:p>
    <w:p w14:paraId="208E1BB8" w14:textId="1AFB27E4" w:rsidR="00090837" w:rsidRPr="00F15860" w:rsidRDefault="00090837" w:rsidP="004233CC">
      <w:pPr>
        <w:pStyle w:val="StandardWeb"/>
        <w:numPr>
          <w:ilvl w:val="0"/>
          <w:numId w:val="3"/>
        </w:numPr>
        <w:spacing w:before="240" w:beforeAutospacing="0" w:after="240" w:afterAutospacing="0"/>
        <w:rPr>
          <w:rFonts w:ascii="Verdana" w:hAnsi="Verdana"/>
          <w:b/>
          <w:bCs/>
          <w:i/>
          <w:iCs/>
          <w:sz w:val="20"/>
          <w:szCs w:val="20"/>
          <w:lang w:val="de-DE"/>
        </w:rPr>
      </w:pPr>
      <w:r w:rsidRPr="00F15860">
        <w:rPr>
          <w:rFonts w:ascii="Verdana" w:hAnsi="Verdana"/>
          <w:b/>
          <w:bCs/>
          <w:i/>
          <w:iCs/>
          <w:sz w:val="20"/>
          <w:szCs w:val="20"/>
          <w:lang w:val="de-DE"/>
        </w:rPr>
        <w:t>Digitale Barriere</w:t>
      </w:r>
      <w:r w:rsidR="00395C3B" w:rsidRPr="00F15860">
        <w:rPr>
          <w:rFonts w:ascii="Verdana" w:hAnsi="Verdana"/>
          <w:b/>
          <w:bCs/>
          <w:i/>
          <w:iCs/>
          <w:sz w:val="20"/>
          <w:szCs w:val="20"/>
          <w:lang w:val="de-DE"/>
        </w:rPr>
        <w:t>freiheit</w:t>
      </w:r>
      <w:r w:rsidR="00B01181" w:rsidRPr="00F15860">
        <w:rPr>
          <w:rFonts w:ascii="Verdana" w:hAnsi="Verdana"/>
          <w:b/>
          <w:bCs/>
          <w:i/>
          <w:iCs/>
          <w:sz w:val="20"/>
          <w:szCs w:val="20"/>
          <w:lang w:val="de-DE"/>
        </w:rPr>
        <w:t xml:space="preserve"> </w:t>
      </w:r>
      <w:r w:rsidR="008E43E0" w:rsidRPr="00F15860">
        <w:rPr>
          <w:rFonts w:ascii="Verdana" w:hAnsi="Verdana"/>
          <w:b/>
          <w:bCs/>
          <w:i/>
          <w:iCs/>
          <w:sz w:val="20"/>
          <w:szCs w:val="20"/>
          <w:lang w:val="de-DE"/>
        </w:rPr>
        <w:t>erweitert</w:t>
      </w:r>
      <w:r w:rsidR="00B01181" w:rsidRPr="00F15860">
        <w:rPr>
          <w:rFonts w:ascii="Verdana" w:hAnsi="Verdana"/>
          <w:b/>
          <w:bCs/>
          <w:i/>
          <w:iCs/>
          <w:sz w:val="20"/>
          <w:szCs w:val="20"/>
          <w:lang w:val="de-DE"/>
        </w:rPr>
        <w:t xml:space="preserve"> potenziell</w:t>
      </w:r>
      <w:r w:rsidR="008E43E0" w:rsidRPr="00F15860">
        <w:rPr>
          <w:rFonts w:ascii="Verdana" w:hAnsi="Verdana"/>
          <w:b/>
          <w:bCs/>
          <w:i/>
          <w:iCs/>
          <w:sz w:val="20"/>
          <w:szCs w:val="20"/>
          <w:lang w:val="de-DE"/>
        </w:rPr>
        <w:t>e</w:t>
      </w:r>
      <w:r w:rsidR="0070370E" w:rsidRPr="00F15860">
        <w:rPr>
          <w:rFonts w:ascii="Verdana" w:hAnsi="Verdana"/>
          <w:b/>
          <w:bCs/>
          <w:i/>
          <w:iCs/>
          <w:sz w:val="20"/>
          <w:szCs w:val="20"/>
          <w:lang w:val="de-DE"/>
        </w:rPr>
        <w:t>n</w:t>
      </w:r>
      <w:r w:rsidR="008E43E0" w:rsidRPr="00F15860">
        <w:rPr>
          <w:rFonts w:ascii="Verdana" w:hAnsi="Verdana"/>
          <w:b/>
          <w:bCs/>
          <w:i/>
          <w:iCs/>
          <w:sz w:val="20"/>
          <w:szCs w:val="20"/>
          <w:lang w:val="de-DE"/>
        </w:rPr>
        <w:t xml:space="preserve"> </w:t>
      </w:r>
      <w:proofErr w:type="spellStart"/>
      <w:proofErr w:type="gramStart"/>
      <w:r w:rsidR="008E43E0" w:rsidRPr="00F15860">
        <w:rPr>
          <w:rFonts w:ascii="Verdana" w:hAnsi="Verdana"/>
          <w:b/>
          <w:bCs/>
          <w:i/>
          <w:iCs/>
          <w:sz w:val="20"/>
          <w:szCs w:val="20"/>
          <w:lang w:val="de-DE"/>
        </w:rPr>
        <w:t>Kund</w:t>
      </w:r>
      <w:r w:rsidR="0080776D" w:rsidRPr="00F15860">
        <w:rPr>
          <w:rFonts w:ascii="Verdana" w:hAnsi="Verdana"/>
          <w:b/>
          <w:bCs/>
          <w:i/>
          <w:iCs/>
          <w:sz w:val="20"/>
          <w:szCs w:val="20"/>
          <w:lang w:val="de-DE"/>
        </w:rPr>
        <w:t>:inn</w:t>
      </w:r>
      <w:r w:rsidR="008E43E0" w:rsidRPr="00F15860">
        <w:rPr>
          <w:rFonts w:ascii="Verdana" w:hAnsi="Verdana"/>
          <w:b/>
          <w:bCs/>
          <w:i/>
          <w:iCs/>
          <w:sz w:val="20"/>
          <w:szCs w:val="20"/>
          <w:lang w:val="de-DE"/>
        </w:rPr>
        <w:t>enkreis</w:t>
      </w:r>
      <w:proofErr w:type="spellEnd"/>
      <w:proofErr w:type="gramEnd"/>
    </w:p>
    <w:p w14:paraId="5094B293" w14:textId="13E7CD0C" w:rsidR="00AF2DD7" w:rsidRPr="00F15860" w:rsidRDefault="00A97186" w:rsidP="005922B3">
      <w:pPr>
        <w:pStyle w:val="StandardWeb"/>
        <w:numPr>
          <w:ilvl w:val="0"/>
          <w:numId w:val="3"/>
        </w:numPr>
        <w:spacing w:before="240" w:beforeAutospacing="0" w:after="240" w:afterAutospacing="0"/>
        <w:rPr>
          <w:rFonts w:ascii="Verdana" w:hAnsi="Verdana"/>
          <w:b/>
          <w:bCs/>
          <w:i/>
          <w:iCs/>
          <w:sz w:val="20"/>
          <w:szCs w:val="20"/>
          <w:lang w:val="de-DE"/>
        </w:rPr>
      </w:pPr>
      <w:r w:rsidRPr="00F15860">
        <w:rPr>
          <w:rFonts w:ascii="Verdana" w:hAnsi="Verdana"/>
          <w:b/>
          <w:bCs/>
          <w:i/>
          <w:iCs/>
          <w:sz w:val="20"/>
          <w:szCs w:val="20"/>
          <w:lang w:val="de-DE"/>
        </w:rPr>
        <w:t>Aktuell sind weltweit nur vier Prozent aller Websites barrierefrei</w:t>
      </w:r>
    </w:p>
    <w:p w14:paraId="16D55FEF" w14:textId="77777777" w:rsidR="005922B3" w:rsidRDefault="005922B3" w:rsidP="00BF7DE6">
      <w:pPr>
        <w:rPr>
          <w:rFonts w:ascii="Verdana" w:hAnsi="Verdana" w:cs="Arial"/>
          <w:b/>
          <w:bCs/>
          <w:color w:val="000000"/>
          <w:sz w:val="18"/>
          <w:szCs w:val="18"/>
          <w:lang w:val="de-DE"/>
        </w:rPr>
      </w:pPr>
    </w:p>
    <w:p w14:paraId="7C849819" w14:textId="42BA7085" w:rsidR="00B97BEA" w:rsidRPr="00D808F9" w:rsidRDefault="008E1B88" w:rsidP="001E7C32">
      <w:pPr>
        <w:pStyle w:val="StandardWeb"/>
        <w:spacing w:before="0" w:beforeAutospacing="0" w:after="0" w:afterAutospacing="0" w:line="312" w:lineRule="auto"/>
        <w:rPr>
          <w:rFonts w:ascii="Verdana" w:hAnsi="Verdana" w:cs="Arial"/>
          <w:color w:val="000000"/>
          <w:sz w:val="18"/>
          <w:szCs w:val="18"/>
          <w:lang w:val="de-DE"/>
        </w:rPr>
      </w:pPr>
      <w:r w:rsidRPr="00D808F9">
        <w:rPr>
          <w:rFonts w:ascii="Verdana" w:hAnsi="Verdana" w:cs="Arial"/>
          <w:color w:val="000000"/>
          <w:sz w:val="18"/>
          <w:szCs w:val="18"/>
          <w:lang w:val="de-DE"/>
        </w:rPr>
        <w:t>Wien</w:t>
      </w:r>
      <w:r w:rsidR="005F5BAF" w:rsidRPr="00D808F9">
        <w:rPr>
          <w:rFonts w:ascii="Verdana" w:hAnsi="Verdana" w:cs="Arial"/>
          <w:color w:val="000000"/>
          <w:sz w:val="18"/>
          <w:szCs w:val="18"/>
          <w:lang w:val="de-DE"/>
        </w:rPr>
        <w:t xml:space="preserve">, </w:t>
      </w:r>
      <w:r w:rsidR="009B57D4" w:rsidRPr="00D808F9">
        <w:rPr>
          <w:rFonts w:ascii="Verdana" w:hAnsi="Verdana" w:cs="Arial"/>
          <w:color w:val="000000"/>
          <w:sz w:val="18"/>
          <w:szCs w:val="18"/>
          <w:lang w:val="de-DE"/>
        </w:rPr>
        <w:t>am 4</w:t>
      </w:r>
      <w:r w:rsidR="005F5BAF" w:rsidRPr="00D808F9">
        <w:rPr>
          <w:rFonts w:ascii="Verdana" w:hAnsi="Verdana" w:cs="Arial"/>
          <w:color w:val="000000"/>
          <w:sz w:val="18"/>
          <w:szCs w:val="18"/>
          <w:lang w:val="de-DE"/>
        </w:rPr>
        <w:t xml:space="preserve">. </w:t>
      </w:r>
      <w:r w:rsidR="00EC1070" w:rsidRPr="00D808F9">
        <w:rPr>
          <w:rFonts w:ascii="Verdana" w:hAnsi="Verdana" w:cs="Arial"/>
          <w:color w:val="000000"/>
          <w:sz w:val="18"/>
          <w:szCs w:val="18"/>
          <w:lang w:val="de-DE"/>
        </w:rPr>
        <w:t>März</w:t>
      </w:r>
      <w:r w:rsidR="005F5BAF" w:rsidRPr="00D808F9">
        <w:rPr>
          <w:rFonts w:ascii="Verdana" w:hAnsi="Verdana" w:cs="Arial"/>
          <w:color w:val="000000"/>
          <w:sz w:val="18"/>
          <w:szCs w:val="18"/>
          <w:lang w:val="de-DE"/>
        </w:rPr>
        <w:t xml:space="preserve"> 2025 –</w:t>
      </w:r>
      <w:r w:rsidR="00E95A85" w:rsidRPr="00D808F9">
        <w:rPr>
          <w:rFonts w:ascii="Verdana" w:hAnsi="Verdana" w:cs="Arial"/>
          <w:color w:val="000000"/>
          <w:sz w:val="18"/>
          <w:szCs w:val="18"/>
          <w:lang w:val="de-DE"/>
        </w:rPr>
        <w:t xml:space="preserve"> Kü</w:t>
      </w:r>
      <w:r w:rsidR="005473C6" w:rsidRPr="00D808F9">
        <w:rPr>
          <w:rFonts w:ascii="Verdana" w:hAnsi="Verdana" w:cs="Arial"/>
          <w:color w:val="000000"/>
          <w:sz w:val="18"/>
          <w:szCs w:val="18"/>
          <w:lang w:val="de-DE"/>
        </w:rPr>
        <w:t xml:space="preserve">rzlich lud </w:t>
      </w:r>
      <w:hyperlink r:id="rId13" w:history="1">
        <w:r w:rsidR="005473C6" w:rsidRPr="002B38D5">
          <w:rPr>
            <w:rStyle w:val="Hyperlink"/>
            <w:rFonts w:ascii="Verdana" w:hAnsi="Verdana" w:cs="Arial"/>
            <w:sz w:val="18"/>
            <w:szCs w:val="18"/>
            <w:lang w:val="de-DE"/>
          </w:rPr>
          <w:t>Capgemini</w:t>
        </w:r>
        <w:r w:rsidR="005F5BAF" w:rsidRPr="002B38D5">
          <w:rPr>
            <w:rStyle w:val="Hyperlink"/>
            <w:rFonts w:ascii="Verdana" w:hAnsi="Verdana" w:cs="Arial"/>
            <w:sz w:val="18"/>
            <w:szCs w:val="18"/>
            <w:lang w:val="de-DE"/>
          </w:rPr>
          <w:t xml:space="preserve"> </w:t>
        </w:r>
        <w:r w:rsidR="005473C6" w:rsidRPr="002B38D5">
          <w:rPr>
            <w:rStyle w:val="Hyperlink"/>
            <w:rFonts w:ascii="Verdana" w:hAnsi="Verdana" w:cs="Arial"/>
            <w:sz w:val="18"/>
            <w:szCs w:val="18"/>
            <w:lang w:val="de-DE"/>
          </w:rPr>
          <w:t>Österreich</w:t>
        </w:r>
      </w:hyperlink>
      <w:r w:rsidR="005473C6" w:rsidRPr="00D808F9">
        <w:rPr>
          <w:rFonts w:ascii="Verdana" w:hAnsi="Verdana" w:cs="Arial"/>
          <w:color w:val="000000"/>
          <w:sz w:val="18"/>
          <w:szCs w:val="18"/>
          <w:lang w:val="de-DE"/>
        </w:rPr>
        <w:t xml:space="preserve"> zum </w:t>
      </w:r>
      <w:proofErr w:type="spellStart"/>
      <w:r w:rsidR="005473C6" w:rsidRPr="00D808F9">
        <w:rPr>
          <w:rFonts w:ascii="Verdana" w:hAnsi="Verdana" w:cs="Arial"/>
          <w:color w:val="000000"/>
          <w:sz w:val="18"/>
          <w:szCs w:val="18"/>
          <w:lang w:val="de-DE"/>
        </w:rPr>
        <w:t>Accessibility</w:t>
      </w:r>
      <w:proofErr w:type="spellEnd"/>
      <w:r w:rsidR="005473C6" w:rsidRPr="00D808F9">
        <w:rPr>
          <w:rFonts w:ascii="Verdana" w:hAnsi="Verdana" w:cs="Arial"/>
          <w:color w:val="000000"/>
          <w:sz w:val="18"/>
          <w:szCs w:val="18"/>
          <w:lang w:val="de-DE"/>
        </w:rPr>
        <w:t xml:space="preserve"> Breakfast</w:t>
      </w:r>
      <w:r w:rsidR="00AD4CFF" w:rsidRPr="00D808F9">
        <w:rPr>
          <w:rFonts w:ascii="Verdana" w:hAnsi="Verdana" w:cs="Arial"/>
          <w:color w:val="000000"/>
          <w:sz w:val="18"/>
          <w:szCs w:val="18"/>
          <w:lang w:val="de-DE"/>
        </w:rPr>
        <w:t xml:space="preserve"> </w:t>
      </w:r>
      <w:r w:rsidR="00AB3E2F" w:rsidRPr="00D808F9">
        <w:rPr>
          <w:rFonts w:ascii="Verdana" w:hAnsi="Verdana" w:cs="Arial"/>
          <w:color w:val="000000"/>
          <w:sz w:val="18"/>
          <w:szCs w:val="18"/>
          <w:lang w:val="de-DE"/>
        </w:rPr>
        <w:t>m</w:t>
      </w:r>
      <w:r w:rsidR="009B57D4" w:rsidRPr="00D808F9">
        <w:rPr>
          <w:rFonts w:ascii="Verdana" w:hAnsi="Verdana" w:cs="Arial"/>
          <w:color w:val="000000"/>
          <w:sz w:val="18"/>
          <w:szCs w:val="18"/>
          <w:lang w:val="de-DE"/>
        </w:rPr>
        <w:t>it dem</w:t>
      </w:r>
      <w:r w:rsidR="00D808F9" w:rsidRPr="00D808F9">
        <w:rPr>
          <w:rFonts w:ascii="Verdana" w:hAnsi="Verdana" w:cs="Arial"/>
          <w:color w:val="000000"/>
          <w:sz w:val="18"/>
          <w:szCs w:val="18"/>
          <w:lang w:val="de-DE"/>
        </w:rPr>
        <w:t xml:space="preserve"> Schwerpunktt</w:t>
      </w:r>
      <w:r w:rsidR="00AD4CFF" w:rsidRPr="00D808F9">
        <w:rPr>
          <w:rFonts w:ascii="Verdana" w:hAnsi="Verdana" w:cs="Arial"/>
          <w:color w:val="000000"/>
          <w:sz w:val="18"/>
          <w:szCs w:val="18"/>
          <w:lang w:val="de-DE"/>
        </w:rPr>
        <w:t xml:space="preserve">hema digitale Barrierefreiheit. </w:t>
      </w:r>
      <w:r w:rsidR="00D808F9" w:rsidRPr="00D808F9">
        <w:rPr>
          <w:rFonts w:ascii="Verdana" w:hAnsi="Verdana" w:cs="Arial"/>
          <w:color w:val="000000"/>
          <w:sz w:val="18"/>
          <w:szCs w:val="18"/>
          <w:lang w:val="de-DE"/>
        </w:rPr>
        <w:t>Ausgewählte</w:t>
      </w:r>
      <w:r w:rsidR="00B52EC4" w:rsidRPr="00D808F9">
        <w:rPr>
          <w:rFonts w:ascii="Verdana" w:hAnsi="Verdana" w:cs="Arial"/>
          <w:color w:val="000000"/>
          <w:sz w:val="18"/>
          <w:szCs w:val="18"/>
          <w:lang w:val="de-DE"/>
        </w:rPr>
        <w:t xml:space="preserve"> Gäste</w:t>
      </w:r>
      <w:r w:rsidR="005A202B" w:rsidRPr="00D808F9">
        <w:rPr>
          <w:rFonts w:ascii="Verdana" w:hAnsi="Verdana" w:cs="Arial"/>
          <w:color w:val="000000"/>
          <w:sz w:val="18"/>
          <w:szCs w:val="18"/>
          <w:lang w:val="de-DE"/>
        </w:rPr>
        <w:t xml:space="preserve"> aus den unterschiedlichsten B</w:t>
      </w:r>
      <w:r w:rsidR="0040749C" w:rsidRPr="00D808F9">
        <w:rPr>
          <w:rFonts w:ascii="Verdana" w:hAnsi="Verdana" w:cs="Arial"/>
          <w:color w:val="000000"/>
          <w:sz w:val="18"/>
          <w:szCs w:val="18"/>
          <w:lang w:val="de-DE"/>
        </w:rPr>
        <w:t>ranchen</w:t>
      </w:r>
      <w:r w:rsidR="00B52EC4" w:rsidRPr="00D808F9">
        <w:rPr>
          <w:rFonts w:ascii="Verdana" w:hAnsi="Verdana" w:cs="Arial"/>
          <w:color w:val="000000"/>
          <w:sz w:val="18"/>
          <w:szCs w:val="18"/>
          <w:lang w:val="de-DE"/>
        </w:rPr>
        <w:t xml:space="preserve"> </w:t>
      </w:r>
      <w:r w:rsidR="00326C03">
        <w:rPr>
          <w:rFonts w:ascii="Verdana" w:hAnsi="Verdana" w:cs="Arial"/>
          <w:color w:val="000000"/>
          <w:sz w:val="18"/>
          <w:szCs w:val="18"/>
          <w:lang w:val="de-DE"/>
        </w:rPr>
        <w:t>konnten</w:t>
      </w:r>
      <w:r w:rsidR="00EB5C69" w:rsidRPr="00D808F9">
        <w:rPr>
          <w:rFonts w:ascii="Verdana" w:hAnsi="Verdana" w:cs="Arial"/>
          <w:color w:val="000000"/>
          <w:sz w:val="18"/>
          <w:szCs w:val="18"/>
          <w:lang w:val="de-DE"/>
        </w:rPr>
        <w:t xml:space="preserve"> sich</w:t>
      </w:r>
      <w:r w:rsidR="00BF7DE6" w:rsidRPr="00D808F9">
        <w:rPr>
          <w:rFonts w:ascii="Verdana" w:hAnsi="Verdana" w:cs="Arial"/>
          <w:color w:val="000000"/>
          <w:sz w:val="18"/>
          <w:szCs w:val="18"/>
          <w:lang w:val="de-DE"/>
        </w:rPr>
        <w:t xml:space="preserve"> </w:t>
      </w:r>
      <w:r w:rsidR="002C650E">
        <w:rPr>
          <w:rFonts w:ascii="Verdana" w:hAnsi="Verdana" w:cs="Arial"/>
          <w:color w:val="000000"/>
          <w:sz w:val="18"/>
          <w:szCs w:val="18"/>
          <w:lang w:val="de-DE"/>
        </w:rPr>
        <w:t xml:space="preserve">in kompakter Form </w:t>
      </w:r>
      <w:r w:rsidR="00BF7DE6" w:rsidRPr="00D808F9">
        <w:rPr>
          <w:rFonts w:ascii="Verdana" w:hAnsi="Verdana" w:cs="Arial"/>
          <w:color w:val="000000"/>
          <w:sz w:val="18"/>
          <w:szCs w:val="18"/>
          <w:lang w:val="de-DE"/>
        </w:rPr>
        <w:t>über</w:t>
      </w:r>
      <w:r w:rsidR="00EB2A74" w:rsidRPr="00D808F9">
        <w:rPr>
          <w:rFonts w:ascii="Verdana" w:hAnsi="Verdana" w:cs="Arial"/>
          <w:color w:val="000000"/>
          <w:sz w:val="18"/>
          <w:szCs w:val="18"/>
          <w:lang w:val="de-DE"/>
        </w:rPr>
        <w:t xml:space="preserve"> alle</w:t>
      </w:r>
      <w:r w:rsidR="00BF7DE6" w:rsidRPr="00D808F9">
        <w:rPr>
          <w:rFonts w:ascii="Verdana" w:hAnsi="Verdana" w:cs="Arial"/>
          <w:color w:val="000000"/>
          <w:sz w:val="18"/>
          <w:szCs w:val="18"/>
          <w:lang w:val="de-DE"/>
        </w:rPr>
        <w:t xml:space="preserve"> relevanten </w:t>
      </w:r>
      <w:r w:rsidR="00D90989" w:rsidRPr="00D808F9">
        <w:rPr>
          <w:rFonts w:ascii="Verdana" w:hAnsi="Verdana" w:cs="Arial"/>
          <w:color w:val="000000"/>
          <w:sz w:val="18"/>
          <w:szCs w:val="18"/>
          <w:lang w:val="de-DE"/>
        </w:rPr>
        <w:t>Fakten</w:t>
      </w:r>
      <w:r w:rsidR="00BF7DE6" w:rsidRPr="00D808F9">
        <w:rPr>
          <w:rFonts w:ascii="Verdana" w:hAnsi="Verdana" w:cs="Arial"/>
          <w:color w:val="000000"/>
          <w:sz w:val="18"/>
          <w:szCs w:val="18"/>
          <w:lang w:val="de-DE"/>
        </w:rPr>
        <w:t xml:space="preserve"> zur kommenden Gesetzeslage</w:t>
      </w:r>
      <w:r w:rsidR="00EB2A74" w:rsidRPr="00D808F9">
        <w:rPr>
          <w:rFonts w:ascii="Verdana" w:hAnsi="Verdana" w:cs="Arial"/>
          <w:color w:val="000000"/>
          <w:sz w:val="18"/>
          <w:szCs w:val="18"/>
          <w:lang w:val="de-DE"/>
        </w:rPr>
        <w:t xml:space="preserve"> in </w:t>
      </w:r>
      <w:r w:rsidR="00A26E66" w:rsidRPr="00D808F9">
        <w:rPr>
          <w:rFonts w:ascii="Verdana" w:hAnsi="Verdana" w:cs="Arial"/>
          <w:color w:val="000000"/>
          <w:sz w:val="18"/>
          <w:szCs w:val="18"/>
          <w:lang w:val="de-DE"/>
        </w:rPr>
        <w:t>Bezug auf digitale Barrierefreiheit</w:t>
      </w:r>
      <w:r w:rsidR="00326C03">
        <w:rPr>
          <w:rFonts w:ascii="Verdana" w:hAnsi="Verdana" w:cs="Arial"/>
          <w:color w:val="000000"/>
          <w:sz w:val="18"/>
          <w:szCs w:val="18"/>
          <w:lang w:val="de-DE"/>
        </w:rPr>
        <w:t xml:space="preserve"> informieren</w:t>
      </w:r>
      <w:r w:rsidR="00A26E66" w:rsidRPr="00D808F9">
        <w:rPr>
          <w:rFonts w:ascii="Verdana" w:hAnsi="Verdana" w:cs="Arial"/>
          <w:color w:val="000000"/>
          <w:sz w:val="18"/>
          <w:szCs w:val="18"/>
          <w:lang w:val="de-DE"/>
        </w:rPr>
        <w:t>.</w:t>
      </w:r>
      <w:r w:rsidR="00B97BEA" w:rsidRPr="00D808F9">
        <w:rPr>
          <w:rFonts w:ascii="Verdana" w:hAnsi="Verdana" w:cs="Arial"/>
          <w:color w:val="000000"/>
          <w:sz w:val="18"/>
          <w:szCs w:val="18"/>
          <w:lang w:val="de-DE"/>
        </w:rPr>
        <w:t xml:space="preserve"> </w:t>
      </w:r>
      <w:r w:rsidR="00B15091" w:rsidRPr="00D808F9">
        <w:rPr>
          <w:rFonts w:ascii="Verdana" w:hAnsi="Verdana" w:cs="Arial"/>
          <w:color w:val="000000"/>
          <w:sz w:val="18"/>
          <w:szCs w:val="18"/>
          <w:lang w:val="de-DE"/>
        </w:rPr>
        <w:t>Eröffnet wurde die Veranstaltung von Mar</w:t>
      </w:r>
      <w:r w:rsidR="00A263EA" w:rsidRPr="00D808F9">
        <w:rPr>
          <w:rFonts w:ascii="Verdana" w:hAnsi="Verdana" w:cs="Arial"/>
          <w:color w:val="000000"/>
          <w:sz w:val="18"/>
          <w:szCs w:val="18"/>
          <w:lang w:val="de-DE"/>
        </w:rPr>
        <w:t>t</w:t>
      </w:r>
      <w:r w:rsidR="00B15091" w:rsidRPr="00D808F9">
        <w:rPr>
          <w:rFonts w:ascii="Verdana" w:hAnsi="Verdana" w:cs="Arial"/>
          <w:color w:val="000000"/>
          <w:sz w:val="18"/>
          <w:szCs w:val="18"/>
          <w:lang w:val="de-DE"/>
        </w:rPr>
        <w:t>ina Sennebogen,</w:t>
      </w:r>
      <w:r w:rsidR="00F641AF" w:rsidRPr="00D808F9">
        <w:rPr>
          <w:rFonts w:ascii="Verdana" w:hAnsi="Verdana" w:cs="Arial"/>
          <w:color w:val="000000"/>
          <w:sz w:val="18"/>
          <w:szCs w:val="18"/>
          <w:lang w:val="de-DE"/>
        </w:rPr>
        <w:t xml:space="preserve"> </w:t>
      </w:r>
      <w:r w:rsidR="00365F46" w:rsidRPr="00D808F9">
        <w:rPr>
          <w:rFonts w:ascii="Verdana" w:hAnsi="Verdana" w:cs="Arial"/>
          <w:color w:val="000000"/>
          <w:sz w:val="18"/>
          <w:szCs w:val="18"/>
          <w:lang w:val="de-DE"/>
        </w:rPr>
        <w:t>Vorstandsvorsitzende bei Capgemini Österreich</w:t>
      </w:r>
      <w:r w:rsidR="00B15091" w:rsidRPr="00D808F9">
        <w:rPr>
          <w:rFonts w:ascii="Verdana" w:hAnsi="Verdana" w:cs="Arial"/>
          <w:color w:val="000000"/>
          <w:sz w:val="18"/>
          <w:szCs w:val="18"/>
          <w:lang w:val="de-DE"/>
        </w:rPr>
        <w:t xml:space="preserve">, gefolgt von Keynotes </w:t>
      </w:r>
      <w:r w:rsidR="00C624B9" w:rsidRPr="00D808F9">
        <w:rPr>
          <w:rFonts w:ascii="Verdana" w:hAnsi="Verdana" w:cs="Arial"/>
          <w:color w:val="000000"/>
          <w:sz w:val="18"/>
          <w:szCs w:val="18"/>
          <w:lang w:val="de-DE"/>
        </w:rPr>
        <w:t xml:space="preserve">der </w:t>
      </w:r>
      <w:proofErr w:type="spellStart"/>
      <w:proofErr w:type="gramStart"/>
      <w:r w:rsidR="00C624B9" w:rsidRPr="00D808F9">
        <w:rPr>
          <w:rFonts w:ascii="Verdana" w:hAnsi="Verdana" w:cs="Arial"/>
          <w:color w:val="000000"/>
          <w:sz w:val="18"/>
          <w:szCs w:val="18"/>
          <w:lang w:val="de-DE"/>
        </w:rPr>
        <w:t>Expert:innen</w:t>
      </w:r>
      <w:proofErr w:type="spellEnd"/>
      <w:proofErr w:type="gramEnd"/>
      <w:r w:rsidR="00E24B35" w:rsidRPr="00D808F9">
        <w:rPr>
          <w:rFonts w:ascii="Verdana" w:hAnsi="Verdana" w:cs="Arial"/>
          <w:color w:val="000000"/>
          <w:sz w:val="18"/>
          <w:szCs w:val="18"/>
          <w:lang w:val="de-DE"/>
        </w:rPr>
        <w:t xml:space="preserve"> de</w:t>
      </w:r>
      <w:r w:rsidR="00F641AF" w:rsidRPr="00D808F9">
        <w:rPr>
          <w:rFonts w:ascii="Verdana" w:hAnsi="Verdana" w:cs="Arial"/>
          <w:color w:val="000000"/>
          <w:sz w:val="18"/>
          <w:szCs w:val="18"/>
          <w:lang w:val="de-DE"/>
        </w:rPr>
        <w:t>s Unternehmens.</w:t>
      </w:r>
      <w:r w:rsidR="00854BA5" w:rsidRPr="00D808F9">
        <w:rPr>
          <w:rFonts w:ascii="Verdana" w:hAnsi="Verdana" w:cs="Arial"/>
          <w:color w:val="000000"/>
          <w:sz w:val="18"/>
          <w:szCs w:val="18"/>
          <w:lang w:val="de-DE"/>
        </w:rPr>
        <w:t xml:space="preserve"> </w:t>
      </w:r>
      <w:r w:rsidR="00B20616" w:rsidRPr="00D808F9">
        <w:rPr>
          <w:rFonts w:ascii="Verdana" w:hAnsi="Verdana" w:cs="Arial"/>
          <w:color w:val="000000"/>
          <w:sz w:val="18"/>
          <w:szCs w:val="18"/>
          <w:lang w:val="de-DE"/>
        </w:rPr>
        <w:t>Teilgenommen haben auch die</w:t>
      </w:r>
      <w:r w:rsidR="00817515" w:rsidRPr="00D808F9">
        <w:rPr>
          <w:rFonts w:ascii="Verdana" w:hAnsi="Verdana" w:cs="Arial"/>
          <w:color w:val="000000"/>
          <w:sz w:val="18"/>
          <w:szCs w:val="18"/>
          <w:lang w:val="de-DE"/>
        </w:rPr>
        <w:t xml:space="preserve"> </w:t>
      </w:r>
      <w:r w:rsidR="00854BA5" w:rsidRPr="00D808F9">
        <w:rPr>
          <w:rFonts w:ascii="Verdana" w:hAnsi="Verdana" w:cs="Arial"/>
          <w:color w:val="000000"/>
          <w:sz w:val="18"/>
          <w:szCs w:val="18"/>
          <w:lang w:val="de-DE"/>
        </w:rPr>
        <w:t xml:space="preserve">Partner von </w:t>
      </w:r>
      <w:proofErr w:type="spellStart"/>
      <w:r w:rsidR="00854BA5" w:rsidRPr="00D808F9">
        <w:rPr>
          <w:rFonts w:ascii="Verdana" w:hAnsi="Verdana" w:cs="Arial"/>
          <w:color w:val="000000"/>
          <w:sz w:val="18"/>
          <w:szCs w:val="18"/>
          <w:lang w:val="de-DE"/>
        </w:rPr>
        <w:t>MyAbility</w:t>
      </w:r>
      <w:proofErr w:type="spellEnd"/>
      <w:r w:rsidR="00854BA5" w:rsidRPr="00D808F9">
        <w:rPr>
          <w:rFonts w:ascii="Verdana" w:hAnsi="Verdana" w:cs="Arial"/>
          <w:color w:val="000000"/>
          <w:sz w:val="18"/>
          <w:szCs w:val="18"/>
          <w:lang w:val="de-DE"/>
        </w:rPr>
        <w:t>.</w:t>
      </w:r>
      <w:r w:rsidR="00E24B35" w:rsidRPr="00D808F9">
        <w:rPr>
          <w:rFonts w:ascii="Verdana" w:hAnsi="Verdana" w:cs="Arial"/>
          <w:color w:val="000000"/>
          <w:sz w:val="18"/>
          <w:szCs w:val="18"/>
          <w:lang w:val="de-DE"/>
        </w:rPr>
        <w:t xml:space="preserve"> </w:t>
      </w:r>
    </w:p>
    <w:p w14:paraId="38B6EA36" w14:textId="6DDEAE81" w:rsidR="00A810DB" w:rsidRPr="00D808F9" w:rsidRDefault="00D808F9" w:rsidP="00D808F9">
      <w:pPr>
        <w:pStyle w:val="StandardWeb"/>
        <w:spacing w:before="0" w:beforeAutospacing="0" w:after="0" w:afterAutospacing="0" w:line="312" w:lineRule="auto"/>
        <w:rPr>
          <w:rFonts w:ascii="Verdana" w:hAnsi="Verdana" w:cs="Arial"/>
          <w:b/>
          <w:bCs/>
          <w:color w:val="000000"/>
          <w:sz w:val="18"/>
          <w:szCs w:val="18"/>
          <w:lang w:val="de-DE"/>
        </w:rPr>
      </w:pPr>
      <w:r>
        <w:rPr>
          <w:rFonts w:ascii="Verdana" w:hAnsi="Verdana" w:cs="Arial"/>
          <w:b/>
          <w:bCs/>
          <w:color w:val="000000"/>
          <w:sz w:val="18"/>
          <w:szCs w:val="18"/>
          <w:lang w:val="de-DE"/>
        </w:rPr>
        <w:br/>
      </w:r>
      <w:r w:rsidR="00A810DB" w:rsidRPr="00FF49E9">
        <w:rPr>
          <w:rFonts w:ascii="Verdana" w:hAnsi="Verdana" w:cs="Arial"/>
          <w:b/>
          <w:bCs/>
          <w:color w:val="000000"/>
          <w:sz w:val="18"/>
          <w:szCs w:val="18"/>
          <w:lang w:val="de-AT"/>
        </w:rPr>
        <w:t>EU-Richtlinie zur Barrierefreiheit</w:t>
      </w:r>
      <w:r w:rsidR="0080776D">
        <w:rPr>
          <w:rFonts w:ascii="Verdana" w:hAnsi="Verdana" w:cs="Arial"/>
          <w:b/>
          <w:bCs/>
          <w:color w:val="000000"/>
          <w:sz w:val="18"/>
          <w:szCs w:val="18"/>
          <w:lang w:val="de-AT"/>
        </w:rPr>
        <w:t xml:space="preserve"> – was es zu beachten gilt</w:t>
      </w:r>
      <w:r w:rsidR="00BC053D">
        <w:rPr>
          <w:rFonts w:ascii="Verdana" w:hAnsi="Verdana" w:cs="Arial"/>
          <w:b/>
          <w:bCs/>
          <w:color w:val="000000"/>
          <w:sz w:val="18"/>
          <w:szCs w:val="18"/>
          <w:lang w:val="de-AT"/>
        </w:rPr>
        <w:br/>
      </w:r>
      <w:r w:rsidR="00A810DB" w:rsidRPr="00320740">
        <w:rPr>
          <w:rFonts w:ascii="Verdana" w:hAnsi="Verdana" w:cs="Arial"/>
          <w:color w:val="000000"/>
          <w:sz w:val="18"/>
          <w:szCs w:val="18"/>
          <w:lang w:val="de-DE"/>
        </w:rPr>
        <w:t>A</w:t>
      </w:r>
      <w:r w:rsidR="005C00AD">
        <w:rPr>
          <w:rFonts w:ascii="Verdana" w:hAnsi="Verdana" w:cs="Arial"/>
          <w:color w:val="000000"/>
          <w:sz w:val="18"/>
          <w:szCs w:val="18"/>
          <w:lang w:val="de-DE"/>
        </w:rPr>
        <w:t>b</w:t>
      </w:r>
      <w:r w:rsidR="00A810DB" w:rsidRPr="00320740">
        <w:rPr>
          <w:rFonts w:ascii="Verdana" w:hAnsi="Verdana" w:cs="Arial"/>
          <w:color w:val="000000"/>
          <w:sz w:val="18"/>
          <w:szCs w:val="18"/>
          <w:lang w:val="de-DE"/>
        </w:rPr>
        <w:t xml:space="preserve"> 28. Juni 2025</w:t>
      </w:r>
      <w:r w:rsidR="00A810DB" w:rsidRPr="00FF49E9">
        <w:rPr>
          <w:rFonts w:ascii="Verdana" w:hAnsi="Verdana" w:cs="Arial"/>
          <w:color w:val="000000"/>
          <w:sz w:val="18"/>
          <w:szCs w:val="18"/>
          <w:lang w:val="de-DE"/>
        </w:rPr>
        <w:t xml:space="preserve"> </w:t>
      </w:r>
      <w:r w:rsidR="005C00AD">
        <w:rPr>
          <w:rFonts w:ascii="Verdana" w:hAnsi="Verdana" w:cs="Arial"/>
          <w:color w:val="000000"/>
          <w:sz w:val="18"/>
          <w:szCs w:val="18"/>
          <w:lang w:val="de-DE"/>
        </w:rPr>
        <w:t>ist die</w:t>
      </w:r>
      <w:r w:rsidR="00A810DB" w:rsidRPr="00FF49E9">
        <w:rPr>
          <w:rFonts w:ascii="Verdana" w:hAnsi="Verdana" w:cs="Arial"/>
          <w:color w:val="000000"/>
          <w:sz w:val="18"/>
          <w:szCs w:val="18"/>
          <w:lang w:val="de-DE"/>
        </w:rPr>
        <w:t xml:space="preserve"> Einhaltung der Europäischen Barrierefreiheitsverordnung (EAA) </w:t>
      </w:r>
      <w:r w:rsidR="003F5ED4" w:rsidRPr="004D1974">
        <w:rPr>
          <w:rFonts w:ascii="Verdana" w:hAnsi="Verdana" w:cs="Arial"/>
          <w:color w:val="000000"/>
          <w:sz w:val="18"/>
          <w:szCs w:val="18"/>
          <w:lang w:val="de-DE"/>
        </w:rPr>
        <w:t>für den privaten und öffentlichen Sektor</w:t>
      </w:r>
      <w:r w:rsidR="004A64C5">
        <w:rPr>
          <w:rFonts w:ascii="Verdana" w:hAnsi="Verdana" w:cs="Arial"/>
          <w:color w:val="000000"/>
          <w:sz w:val="18"/>
          <w:szCs w:val="18"/>
          <w:lang w:val="de-DE"/>
        </w:rPr>
        <w:t xml:space="preserve"> gesetzlich verbindlich</w:t>
      </w:r>
      <w:r w:rsidR="003F5ED4" w:rsidRPr="00320740">
        <w:rPr>
          <w:rFonts w:ascii="Verdana" w:hAnsi="Verdana" w:cs="Arial"/>
          <w:color w:val="000000"/>
          <w:sz w:val="18"/>
          <w:szCs w:val="18"/>
          <w:lang w:val="de-DE"/>
        </w:rPr>
        <w:t>.</w:t>
      </w:r>
      <w:r w:rsidR="003F5ED4" w:rsidRPr="004D1974">
        <w:rPr>
          <w:rFonts w:ascii="Verdana" w:hAnsi="Verdana" w:cs="Arial"/>
          <w:color w:val="000000"/>
          <w:sz w:val="18"/>
          <w:szCs w:val="18"/>
          <w:lang w:val="de-DE"/>
        </w:rPr>
        <w:t xml:space="preserve"> </w:t>
      </w:r>
      <w:r w:rsidR="00A810DB" w:rsidRPr="00FF49E9">
        <w:rPr>
          <w:rFonts w:ascii="Verdana" w:hAnsi="Verdana" w:cs="Arial"/>
          <w:color w:val="000000"/>
          <w:sz w:val="18"/>
          <w:szCs w:val="18"/>
          <w:lang w:val="de-DE"/>
        </w:rPr>
        <w:t>Bis dahin müssen Produkte und Dienstleistungen den Anforderungen der EAA und des österreichischen Barrierefreiheitsgesetzes entsprechen, damit alle Menschen das Web wahrnehmen, verstehen, navigieren und nutzen können.</w:t>
      </w:r>
      <w:r w:rsidR="004B09DE" w:rsidRPr="00320740">
        <w:rPr>
          <w:rFonts w:ascii="Verdana" w:hAnsi="Verdana" w:cs="Arial"/>
          <w:color w:val="000000"/>
          <w:sz w:val="18"/>
          <w:szCs w:val="18"/>
          <w:lang w:val="de-DE"/>
        </w:rPr>
        <w:t xml:space="preserve"> </w:t>
      </w:r>
      <w:r w:rsidR="00A810DB" w:rsidRPr="004B09DE">
        <w:rPr>
          <w:rFonts w:ascii="Verdana" w:hAnsi="Verdana" w:cs="Arial"/>
          <w:color w:val="000000"/>
          <w:sz w:val="18"/>
          <w:szCs w:val="18"/>
          <w:lang w:val="de-DE"/>
        </w:rPr>
        <w:t xml:space="preserve">Was </w:t>
      </w:r>
      <w:r w:rsidR="00CB1F5B">
        <w:rPr>
          <w:rFonts w:ascii="Verdana" w:hAnsi="Verdana" w:cs="Arial"/>
          <w:color w:val="000000"/>
          <w:sz w:val="18"/>
          <w:szCs w:val="18"/>
          <w:lang w:val="de-DE"/>
        </w:rPr>
        <w:t>gibt</w:t>
      </w:r>
      <w:r w:rsidR="00A810DB" w:rsidRPr="004B09DE">
        <w:rPr>
          <w:rFonts w:ascii="Verdana" w:hAnsi="Verdana" w:cs="Arial"/>
          <w:color w:val="000000"/>
          <w:sz w:val="18"/>
          <w:szCs w:val="18"/>
          <w:lang w:val="de-DE"/>
        </w:rPr>
        <w:t xml:space="preserve"> </w:t>
      </w:r>
      <w:r w:rsidR="00CB1F5B">
        <w:rPr>
          <w:rFonts w:ascii="Verdana" w:hAnsi="Verdana" w:cs="Arial"/>
          <w:color w:val="000000"/>
          <w:sz w:val="18"/>
          <w:szCs w:val="18"/>
          <w:lang w:val="de-DE"/>
        </w:rPr>
        <w:t>es bis dahin</w:t>
      </w:r>
      <w:r w:rsidR="00A810DB" w:rsidRPr="004B09DE">
        <w:rPr>
          <w:rFonts w:ascii="Verdana" w:hAnsi="Verdana" w:cs="Arial"/>
          <w:color w:val="000000"/>
          <w:sz w:val="18"/>
          <w:szCs w:val="18"/>
          <w:lang w:val="de-DE"/>
        </w:rPr>
        <w:t xml:space="preserve"> zu beachten:</w:t>
      </w:r>
    </w:p>
    <w:p w14:paraId="338F7BD1" w14:textId="77777777" w:rsidR="00A810DB" w:rsidRPr="004D1974" w:rsidRDefault="00A810DB" w:rsidP="00BC053D">
      <w:pPr>
        <w:pStyle w:val="StandardWeb"/>
        <w:numPr>
          <w:ilvl w:val="0"/>
          <w:numId w:val="4"/>
        </w:numPr>
        <w:spacing w:after="0" w:line="312" w:lineRule="auto"/>
        <w:rPr>
          <w:rFonts w:ascii="Verdana" w:hAnsi="Verdana" w:cs="Arial"/>
          <w:color w:val="000000"/>
          <w:sz w:val="18"/>
          <w:szCs w:val="18"/>
          <w:lang w:val="de-AT"/>
        </w:rPr>
      </w:pPr>
      <w:r w:rsidRPr="004D1974">
        <w:rPr>
          <w:rFonts w:ascii="Verdana" w:hAnsi="Verdana" w:cs="Arial"/>
          <w:color w:val="000000"/>
          <w:sz w:val="18"/>
          <w:szCs w:val="18"/>
          <w:lang w:val="de-AT"/>
        </w:rPr>
        <w:t xml:space="preserve">Unternehmen mit mehr als zehn </w:t>
      </w:r>
      <w:proofErr w:type="spellStart"/>
      <w:proofErr w:type="gramStart"/>
      <w:r w:rsidRPr="004D1974">
        <w:rPr>
          <w:rFonts w:ascii="Verdana" w:hAnsi="Verdana" w:cs="Arial"/>
          <w:color w:val="000000"/>
          <w:sz w:val="18"/>
          <w:szCs w:val="18"/>
          <w:lang w:val="de-AT"/>
        </w:rPr>
        <w:t>Mitarbeiter:innen</w:t>
      </w:r>
      <w:proofErr w:type="spellEnd"/>
      <w:proofErr w:type="gramEnd"/>
      <w:r w:rsidRPr="004D1974">
        <w:rPr>
          <w:rFonts w:ascii="Verdana" w:hAnsi="Verdana" w:cs="Arial"/>
          <w:color w:val="000000"/>
          <w:sz w:val="18"/>
          <w:szCs w:val="18"/>
          <w:lang w:val="de-AT"/>
        </w:rPr>
        <w:t xml:space="preserve"> und einem Jahresumsatz von über zwei Millionen Euro müssen barrierefreie Websites, Apps und andere digitale Produkte oder Dienstleistungen bereitstellen.</w:t>
      </w:r>
    </w:p>
    <w:p w14:paraId="228DDF43" w14:textId="77777777" w:rsidR="00A810DB" w:rsidRPr="004D1974" w:rsidRDefault="00A810DB" w:rsidP="00BC053D">
      <w:pPr>
        <w:pStyle w:val="StandardWeb"/>
        <w:numPr>
          <w:ilvl w:val="0"/>
          <w:numId w:val="4"/>
        </w:numPr>
        <w:spacing w:after="0" w:line="312" w:lineRule="auto"/>
        <w:rPr>
          <w:rFonts w:ascii="Verdana" w:hAnsi="Verdana" w:cs="Arial"/>
          <w:color w:val="000000"/>
          <w:sz w:val="18"/>
          <w:szCs w:val="18"/>
          <w:lang w:val="de-AT"/>
        </w:rPr>
      </w:pPr>
      <w:r w:rsidRPr="004D1974">
        <w:rPr>
          <w:rFonts w:ascii="Verdana" w:hAnsi="Verdana" w:cs="Arial"/>
          <w:color w:val="000000"/>
          <w:sz w:val="18"/>
          <w:szCs w:val="18"/>
          <w:lang w:val="de-AT"/>
        </w:rPr>
        <w:t>Ausnahmen gelten nur für bestimmte Inhalte von Drittanbietern oder zeitbasierte Medien.</w:t>
      </w:r>
    </w:p>
    <w:p w14:paraId="7DB1E88E" w14:textId="2A395588" w:rsidR="00CE32AD" w:rsidRPr="00CA3BA5" w:rsidRDefault="00A810DB" w:rsidP="00CA3BA5">
      <w:pPr>
        <w:pStyle w:val="StandardWeb"/>
        <w:numPr>
          <w:ilvl w:val="0"/>
          <w:numId w:val="4"/>
        </w:numPr>
        <w:spacing w:after="0" w:line="312" w:lineRule="auto"/>
        <w:rPr>
          <w:rFonts w:ascii="Verdana" w:hAnsi="Verdana" w:cs="Arial"/>
          <w:color w:val="000000"/>
          <w:sz w:val="18"/>
          <w:szCs w:val="18"/>
          <w:lang w:val="de-AT"/>
        </w:rPr>
      </w:pPr>
      <w:r w:rsidRPr="004D1974">
        <w:rPr>
          <w:rFonts w:ascii="Verdana" w:hAnsi="Verdana" w:cs="Arial"/>
          <w:color w:val="000000"/>
          <w:sz w:val="18"/>
          <w:szCs w:val="18"/>
          <w:lang w:val="de-AT"/>
        </w:rPr>
        <w:t>Auch Organisationen mit Sitz außerhalb der EU müssen die Verordnung einhalten, wenn sie im EU-Markt gewerblich tätig sind.</w:t>
      </w:r>
    </w:p>
    <w:p w14:paraId="3030D765" w14:textId="63276B08" w:rsidR="00704B5B" w:rsidRDefault="00355401" w:rsidP="00F06B59">
      <w:pPr>
        <w:pStyle w:val="StandardWeb"/>
        <w:spacing w:line="312" w:lineRule="auto"/>
        <w:rPr>
          <w:rFonts w:ascii="Verdana" w:hAnsi="Verdana" w:cs="Arial"/>
          <w:color w:val="000000"/>
          <w:sz w:val="18"/>
          <w:szCs w:val="18"/>
          <w:lang w:val="de-DE"/>
        </w:rPr>
      </w:pPr>
      <w:bookmarkStart w:id="0" w:name="_Hlk191636962"/>
      <w:r>
        <w:rPr>
          <w:rFonts w:ascii="Verdana" w:hAnsi="Verdana" w:cs="Arial"/>
          <w:b/>
          <w:bCs/>
          <w:color w:val="000000"/>
          <w:sz w:val="18"/>
          <w:szCs w:val="18"/>
          <w:lang w:val="de-AT"/>
        </w:rPr>
        <w:t>Durch digitale</w:t>
      </w:r>
      <w:r w:rsidR="00E27207">
        <w:rPr>
          <w:rFonts w:ascii="Verdana" w:hAnsi="Verdana" w:cs="Arial"/>
          <w:b/>
          <w:bCs/>
          <w:color w:val="000000"/>
          <w:sz w:val="18"/>
          <w:szCs w:val="18"/>
          <w:lang w:val="de-AT"/>
        </w:rPr>
        <w:t xml:space="preserve"> Barrierefreiheit</w:t>
      </w:r>
      <w:r w:rsidR="004D630D">
        <w:rPr>
          <w:rFonts w:ascii="Verdana" w:hAnsi="Verdana" w:cs="Arial"/>
          <w:b/>
          <w:bCs/>
          <w:color w:val="000000"/>
          <w:sz w:val="18"/>
          <w:szCs w:val="18"/>
          <w:lang w:val="de-AT"/>
        </w:rPr>
        <w:t xml:space="preserve"> </w:t>
      </w:r>
      <w:r>
        <w:rPr>
          <w:rFonts w:ascii="Verdana" w:hAnsi="Verdana" w:cs="Arial"/>
          <w:b/>
          <w:bCs/>
          <w:color w:val="000000"/>
          <w:sz w:val="18"/>
          <w:szCs w:val="18"/>
          <w:lang w:val="de-AT"/>
        </w:rPr>
        <w:t xml:space="preserve">neue </w:t>
      </w:r>
      <w:proofErr w:type="spellStart"/>
      <w:proofErr w:type="gramStart"/>
      <w:r>
        <w:rPr>
          <w:rFonts w:ascii="Verdana" w:hAnsi="Verdana" w:cs="Arial"/>
          <w:b/>
          <w:bCs/>
          <w:color w:val="000000"/>
          <w:sz w:val="18"/>
          <w:szCs w:val="18"/>
          <w:lang w:val="de-AT"/>
        </w:rPr>
        <w:t>Kund:innen</w:t>
      </w:r>
      <w:proofErr w:type="spellEnd"/>
      <w:proofErr w:type="gramEnd"/>
      <w:r w:rsidR="009D03E6">
        <w:rPr>
          <w:rFonts w:ascii="Verdana" w:hAnsi="Verdana" w:cs="Arial"/>
          <w:b/>
          <w:bCs/>
          <w:color w:val="000000"/>
          <w:sz w:val="18"/>
          <w:szCs w:val="18"/>
          <w:lang w:val="de-AT"/>
        </w:rPr>
        <w:t xml:space="preserve"> </w:t>
      </w:r>
      <w:r w:rsidR="000A1F49">
        <w:rPr>
          <w:rFonts w:ascii="Verdana" w:hAnsi="Verdana" w:cs="Arial"/>
          <w:b/>
          <w:bCs/>
          <w:color w:val="000000"/>
          <w:sz w:val="18"/>
          <w:szCs w:val="18"/>
          <w:lang w:val="de-AT"/>
        </w:rPr>
        <w:t>gewinnen</w:t>
      </w:r>
      <w:r w:rsidR="00BC053D">
        <w:rPr>
          <w:rFonts w:ascii="Verdana" w:hAnsi="Verdana" w:cs="Arial"/>
          <w:b/>
          <w:bCs/>
          <w:color w:val="000000"/>
          <w:sz w:val="18"/>
          <w:szCs w:val="18"/>
          <w:lang w:val="de-AT"/>
        </w:rPr>
        <w:br/>
      </w:r>
      <w:r w:rsidR="003D2E2F" w:rsidRPr="006E603D">
        <w:rPr>
          <w:rFonts w:ascii="Verdana" w:hAnsi="Verdana" w:cs="Arial"/>
          <w:color w:val="000000"/>
          <w:sz w:val="18"/>
          <w:szCs w:val="18"/>
          <w:lang w:val="de-DE"/>
        </w:rPr>
        <w:t>Aktuell sind weltweit nur vier Prozent aller Websites barrierefrei, obwohl mehr als eine Milliarde Menschen mit einer Behinderung leben.</w:t>
      </w:r>
      <w:r w:rsidR="009A4A9E" w:rsidRPr="006E603D">
        <w:rPr>
          <w:rFonts w:ascii="Verdana" w:hAnsi="Verdana" w:cs="Arial"/>
          <w:color w:val="000000"/>
          <w:sz w:val="18"/>
          <w:szCs w:val="18"/>
          <w:lang w:val="de-DE"/>
        </w:rPr>
        <w:t xml:space="preserve"> </w:t>
      </w:r>
      <w:r w:rsidR="002063C5" w:rsidRPr="006E603D">
        <w:rPr>
          <w:rFonts w:ascii="Verdana" w:hAnsi="Verdana" w:cs="Arial"/>
          <w:color w:val="000000"/>
          <w:sz w:val="18"/>
          <w:szCs w:val="18"/>
          <w:lang w:val="de-DE"/>
        </w:rPr>
        <w:t>In Österreich sind</w:t>
      </w:r>
      <w:r w:rsidR="00C376BD" w:rsidRPr="006E603D">
        <w:rPr>
          <w:rFonts w:ascii="Verdana" w:hAnsi="Verdana" w:cs="Arial"/>
          <w:color w:val="000000"/>
          <w:sz w:val="18"/>
          <w:szCs w:val="18"/>
          <w:lang w:val="de-DE"/>
        </w:rPr>
        <w:t xml:space="preserve"> </w:t>
      </w:r>
      <w:r w:rsidR="009A4A9E" w:rsidRPr="006E603D">
        <w:rPr>
          <w:rFonts w:ascii="Verdana" w:hAnsi="Verdana" w:cs="Arial"/>
          <w:color w:val="000000"/>
          <w:sz w:val="18"/>
          <w:szCs w:val="18"/>
          <w:lang w:val="de-DE"/>
        </w:rPr>
        <w:t>1,9 Millionen Menschen mit Behinderung</w:t>
      </w:r>
      <w:r w:rsidR="003F7EC4" w:rsidRPr="006E603D">
        <w:rPr>
          <w:rFonts w:ascii="Verdana" w:hAnsi="Verdana" w:cs="Arial"/>
          <w:color w:val="000000"/>
          <w:sz w:val="18"/>
          <w:szCs w:val="18"/>
          <w:lang w:val="de-DE"/>
        </w:rPr>
        <w:t xml:space="preserve"> registriert</w:t>
      </w:r>
      <w:r w:rsidR="00034137">
        <w:rPr>
          <w:rFonts w:ascii="Verdana" w:hAnsi="Verdana" w:cs="Arial"/>
          <w:color w:val="000000"/>
          <w:sz w:val="18"/>
          <w:szCs w:val="18"/>
          <w:lang w:val="de-DE"/>
        </w:rPr>
        <w:t xml:space="preserve"> und 10</w:t>
      </w:r>
      <w:r w:rsidR="008B7E5D">
        <w:rPr>
          <w:rFonts w:ascii="Verdana" w:hAnsi="Verdana" w:cs="Arial"/>
          <w:color w:val="000000"/>
          <w:sz w:val="18"/>
          <w:szCs w:val="18"/>
          <w:lang w:val="de-DE"/>
        </w:rPr>
        <w:t xml:space="preserve"> </w:t>
      </w:r>
      <w:r w:rsidR="00891CF2">
        <w:rPr>
          <w:rFonts w:ascii="Verdana" w:hAnsi="Verdana" w:cs="Arial"/>
          <w:color w:val="000000"/>
          <w:sz w:val="18"/>
          <w:szCs w:val="18"/>
          <w:lang w:val="de-DE"/>
        </w:rPr>
        <w:t>Prozent</w:t>
      </w:r>
      <w:r w:rsidR="008B7E5D">
        <w:rPr>
          <w:rFonts w:ascii="Verdana" w:hAnsi="Verdana" w:cs="Arial"/>
          <w:color w:val="000000"/>
          <w:sz w:val="18"/>
          <w:szCs w:val="18"/>
          <w:lang w:val="de-DE"/>
        </w:rPr>
        <w:t xml:space="preserve"> leben mit schweren Einschränkungen.</w:t>
      </w:r>
      <w:r w:rsidR="00117A13" w:rsidRPr="006E603D">
        <w:rPr>
          <w:rFonts w:ascii="Verdana" w:hAnsi="Verdana" w:cs="Arial"/>
          <w:color w:val="000000"/>
          <w:sz w:val="18"/>
          <w:szCs w:val="18"/>
          <w:lang w:val="de-DE"/>
        </w:rPr>
        <w:t xml:space="preserve"> </w:t>
      </w:r>
      <w:r w:rsidR="003D2E2F" w:rsidRPr="006E603D">
        <w:rPr>
          <w:rFonts w:ascii="Verdana" w:hAnsi="Verdana" w:cs="Arial"/>
          <w:color w:val="000000"/>
          <w:sz w:val="18"/>
          <w:szCs w:val="18"/>
          <w:lang w:val="de-DE"/>
        </w:rPr>
        <w:t>Viele dieser Personen sind von alltäglichen digitalen Angeboten ausgeschlossen,</w:t>
      </w:r>
      <w:r w:rsidR="00792A54" w:rsidRPr="006E603D">
        <w:rPr>
          <w:rFonts w:ascii="Verdana" w:hAnsi="Verdana" w:cs="Arial"/>
          <w:color w:val="000000"/>
          <w:sz w:val="18"/>
          <w:szCs w:val="18"/>
          <w:lang w:val="de-DE"/>
        </w:rPr>
        <w:t xml:space="preserve"> </w:t>
      </w:r>
      <w:r w:rsidR="003D2E2F" w:rsidRPr="006E603D">
        <w:rPr>
          <w:rFonts w:ascii="Verdana" w:hAnsi="Verdana" w:cs="Arial"/>
          <w:color w:val="000000"/>
          <w:sz w:val="18"/>
          <w:szCs w:val="18"/>
          <w:lang w:val="de-DE"/>
        </w:rPr>
        <w:t xml:space="preserve">wodurch Unternehmen potenzielle </w:t>
      </w:r>
      <w:proofErr w:type="spellStart"/>
      <w:proofErr w:type="gramStart"/>
      <w:r w:rsidR="003D2E2F" w:rsidRPr="006E603D">
        <w:rPr>
          <w:rFonts w:ascii="Verdana" w:hAnsi="Verdana" w:cs="Arial"/>
          <w:color w:val="000000"/>
          <w:sz w:val="18"/>
          <w:szCs w:val="18"/>
          <w:lang w:val="de-DE"/>
        </w:rPr>
        <w:t>Kund:innen</w:t>
      </w:r>
      <w:proofErr w:type="spellEnd"/>
      <w:proofErr w:type="gramEnd"/>
      <w:r w:rsidR="003D2E2F" w:rsidRPr="006E603D">
        <w:rPr>
          <w:rFonts w:ascii="Verdana" w:hAnsi="Verdana" w:cs="Arial"/>
          <w:color w:val="000000"/>
          <w:sz w:val="18"/>
          <w:szCs w:val="18"/>
          <w:lang w:val="de-DE"/>
        </w:rPr>
        <w:t xml:space="preserve"> ignorieren. Digitale Barrierefreiheit stellt sicher, dass alle Menschen gleichberechtigten Zugang zu digitalen Ressourcen haben.</w:t>
      </w:r>
      <w:r w:rsidR="00AE6AE9" w:rsidRPr="006E603D">
        <w:rPr>
          <w:rFonts w:ascii="Verdana" w:hAnsi="Verdana" w:cs="Arial"/>
          <w:color w:val="000000"/>
          <w:sz w:val="18"/>
          <w:szCs w:val="18"/>
          <w:lang w:val="de-DE"/>
        </w:rPr>
        <w:t xml:space="preserve"> Für Menschen mit Beeinträchtigungen </w:t>
      </w:r>
      <w:r w:rsidR="006E603D" w:rsidRPr="006E603D">
        <w:rPr>
          <w:rFonts w:ascii="Verdana" w:hAnsi="Verdana" w:cs="Arial"/>
          <w:color w:val="000000"/>
          <w:sz w:val="18"/>
          <w:szCs w:val="18"/>
          <w:lang w:val="de-DE"/>
        </w:rPr>
        <w:t>bedeutet</w:t>
      </w:r>
      <w:r w:rsidR="00AE6AE9" w:rsidRPr="006E603D">
        <w:rPr>
          <w:rFonts w:ascii="Verdana" w:hAnsi="Verdana" w:cs="Arial"/>
          <w:color w:val="000000"/>
          <w:sz w:val="18"/>
          <w:szCs w:val="18"/>
          <w:lang w:val="de-DE"/>
        </w:rPr>
        <w:t xml:space="preserve"> </w:t>
      </w:r>
      <w:r w:rsidR="006E603D" w:rsidRPr="006E603D">
        <w:rPr>
          <w:rFonts w:ascii="Verdana" w:hAnsi="Verdana" w:cs="Arial"/>
          <w:color w:val="000000"/>
          <w:sz w:val="18"/>
          <w:szCs w:val="18"/>
          <w:lang w:val="de-DE"/>
        </w:rPr>
        <w:t>das</w:t>
      </w:r>
      <w:r w:rsidR="00AE6AE9" w:rsidRPr="006E603D">
        <w:rPr>
          <w:rFonts w:ascii="Verdana" w:hAnsi="Verdana" w:cs="Arial"/>
          <w:color w:val="000000"/>
          <w:sz w:val="18"/>
          <w:szCs w:val="18"/>
          <w:lang w:val="de-DE"/>
        </w:rPr>
        <w:t xml:space="preserve"> eine deutlich höhere Lebensqualität</w:t>
      </w:r>
      <w:r w:rsidR="00FB7E45">
        <w:rPr>
          <w:rFonts w:ascii="Verdana" w:hAnsi="Verdana" w:cs="Arial"/>
          <w:color w:val="000000"/>
          <w:sz w:val="18"/>
          <w:szCs w:val="18"/>
          <w:lang w:val="de-DE"/>
        </w:rPr>
        <w:t xml:space="preserve"> durch</w:t>
      </w:r>
      <w:r w:rsidR="00AE6AE9" w:rsidRPr="006E603D">
        <w:rPr>
          <w:rFonts w:ascii="Verdana" w:hAnsi="Verdana" w:cs="Arial"/>
          <w:color w:val="000000"/>
          <w:sz w:val="18"/>
          <w:szCs w:val="18"/>
          <w:lang w:val="de-DE"/>
        </w:rPr>
        <w:t xml:space="preserve"> Zugang zu wichtigen Informationen und Dienstleistungen. Zudem profitieren alle </w:t>
      </w:r>
      <w:proofErr w:type="spellStart"/>
      <w:proofErr w:type="gramStart"/>
      <w:r w:rsidR="00AE6AE9" w:rsidRPr="006E603D">
        <w:rPr>
          <w:rFonts w:ascii="Verdana" w:hAnsi="Verdana" w:cs="Arial"/>
          <w:color w:val="000000"/>
          <w:sz w:val="18"/>
          <w:szCs w:val="18"/>
          <w:lang w:val="de-DE"/>
        </w:rPr>
        <w:t>Nutzer:innen</w:t>
      </w:r>
      <w:proofErr w:type="spellEnd"/>
      <w:proofErr w:type="gramEnd"/>
      <w:r w:rsidR="00AE6AE9" w:rsidRPr="006E603D">
        <w:rPr>
          <w:rFonts w:ascii="Verdana" w:hAnsi="Verdana" w:cs="Arial"/>
          <w:color w:val="000000"/>
          <w:sz w:val="18"/>
          <w:szCs w:val="18"/>
          <w:lang w:val="de-DE"/>
        </w:rPr>
        <w:t xml:space="preserve"> von barrierefreien digitalen Angeboten, da diese oft übersichtlicher und einfacher zu bedienen sind. Eine klare Schrift und verständliche Sprache beispielsweise machen Websites für alle angenehmer nutzbar.</w:t>
      </w:r>
      <w:r w:rsidR="00704B5B">
        <w:rPr>
          <w:rFonts w:ascii="Verdana" w:hAnsi="Verdana" w:cs="Arial"/>
          <w:color w:val="000000"/>
          <w:sz w:val="18"/>
          <w:szCs w:val="18"/>
          <w:lang w:val="de-DE"/>
        </w:rPr>
        <w:t xml:space="preserve"> </w:t>
      </w:r>
    </w:p>
    <w:p w14:paraId="7176D4AD" w14:textId="2E43C8F9" w:rsidR="00704B5B" w:rsidRPr="009B57D4" w:rsidRDefault="00704B5B" w:rsidP="00704B5B">
      <w:pPr>
        <w:pStyle w:val="StandardWeb"/>
        <w:spacing w:before="0" w:beforeAutospacing="0" w:after="0" w:afterAutospacing="0" w:line="312" w:lineRule="auto"/>
        <w:rPr>
          <w:rFonts w:ascii="Verdana" w:hAnsi="Verdana" w:cs="Arial"/>
          <w:i/>
          <w:iCs/>
          <w:color w:val="000000"/>
          <w:sz w:val="18"/>
          <w:szCs w:val="18"/>
          <w:lang w:val="de-AT"/>
        </w:rPr>
      </w:pPr>
      <w:r w:rsidRPr="001B34E2">
        <w:rPr>
          <w:rFonts w:ascii="Verdana" w:hAnsi="Verdana" w:cs="Arial"/>
          <w:i/>
          <w:iCs/>
          <w:color w:val="000000"/>
          <w:sz w:val="18"/>
          <w:szCs w:val="18"/>
          <w:lang w:val="de-DE"/>
        </w:rPr>
        <w:lastRenderedPageBreak/>
        <w:t xml:space="preserve">„Barrierefreiheit ist wichtiger denn je, um wirklich integrative Produkte und Dienstleistungen zu gewährleisten. Ziel der Veranstaltung war es, unsere Gäste für die neue Verordnung zu sensibilisieren und ihnen </w:t>
      </w:r>
      <w:r w:rsidR="00343487">
        <w:rPr>
          <w:rFonts w:ascii="Verdana" w:hAnsi="Verdana" w:cs="Arial"/>
          <w:i/>
          <w:iCs/>
          <w:color w:val="000000"/>
          <w:sz w:val="18"/>
          <w:szCs w:val="18"/>
          <w:lang w:val="de-DE"/>
        </w:rPr>
        <w:t>nützliche</w:t>
      </w:r>
      <w:r w:rsidRPr="001B34E2">
        <w:rPr>
          <w:rFonts w:ascii="Verdana" w:hAnsi="Verdana" w:cs="Arial"/>
          <w:i/>
          <w:iCs/>
          <w:color w:val="000000"/>
          <w:sz w:val="18"/>
          <w:szCs w:val="18"/>
          <w:lang w:val="de-DE"/>
        </w:rPr>
        <w:t xml:space="preserve"> Empfehlungen für das weitere Vorgehen zu geben</w:t>
      </w:r>
      <w:r w:rsidR="0023364F">
        <w:rPr>
          <w:rFonts w:ascii="Verdana" w:hAnsi="Verdana" w:cs="Arial"/>
          <w:i/>
          <w:iCs/>
          <w:color w:val="000000"/>
          <w:sz w:val="18"/>
          <w:szCs w:val="18"/>
          <w:lang w:val="de-DE"/>
        </w:rPr>
        <w:t>.</w:t>
      </w:r>
      <w:r w:rsidRPr="001B34E2">
        <w:rPr>
          <w:rFonts w:ascii="Verdana" w:hAnsi="Verdana" w:cs="Arial"/>
          <w:i/>
          <w:iCs/>
          <w:color w:val="000000"/>
          <w:sz w:val="18"/>
          <w:szCs w:val="18"/>
          <w:lang w:val="de-DE"/>
        </w:rPr>
        <w:t xml:space="preserve"> </w:t>
      </w:r>
      <w:r w:rsidR="0023364F">
        <w:rPr>
          <w:rFonts w:ascii="Verdana" w:hAnsi="Verdana" w:cs="Arial"/>
          <w:i/>
          <w:iCs/>
          <w:color w:val="000000"/>
          <w:sz w:val="18"/>
          <w:szCs w:val="18"/>
          <w:lang w:val="de-DE"/>
        </w:rPr>
        <w:t>W</w:t>
      </w:r>
      <w:r w:rsidRPr="001B34E2">
        <w:rPr>
          <w:rFonts w:ascii="Verdana" w:hAnsi="Verdana" w:cs="Arial"/>
          <w:i/>
          <w:iCs/>
          <w:color w:val="000000"/>
          <w:sz w:val="18"/>
          <w:szCs w:val="18"/>
          <w:lang w:val="de-DE"/>
        </w:rPr>
        <w:t xml:space="preserve">ir haben das entsprechende Knowhow dafür. Unsere </w:t>
      </w:r>
      <w:proofErr w:type="spellStart"/>
      <w:proofErr w:type="gramStart"/>
      <w:r w:rsidRPr="001B34E2">
        <w:rPr>
          <w:rFonts w:ascii="Verdana" w:hAnsi="Verdana" w:cs="Arial"/>
          <w:i/>
          <w:iCs/>
          <w:color w:val="000000"/>
          <w:sz w:val="18"/>
          <w:szCs w:val="18"/>
          <w:lang w:val="de-DE"/>
        </w:rPr>
        <w:t>Expert:innen</w:t>
      </w:r>
      <w:proofErr w:type="spellEnd"/>
      <w:proofErr w:type="gramEnd"/>
      <w:r w:rsidRPr="001B34E2">
        <w:rPr>
          <w:rFonts w:ascii="Verdana" w:hAnsi="Verdana" w:cs="Arial"/>
          <w:i/>
          <w:iCs/>
          <w:color w:val="000000"/>
          <w:sz w:val="18"/>
          <w:szCs w:val="18"/>
          <w:lang w:val="de-DE"/>
        </w:rPr>
        <w:t xml:space="preserve"> können Unternehmen mit </w:t>
      </w:r>
      <w:proofErr w:type="spellStart"/>
      <w:r w:rsidRPr="001B34E2">
        <w:rPr>
          <w:rFonts w:ascii="Verdana" w:hAnsi="Verdana" w:cs="Arial"/>
          <w:i/>
          <w:iCs/>
          <w:color w:val="000000"/>
          <w:sz w:val="18"/>
          <w:szCs w:val="18"/>
          <w:lang w:val="de-DE"/>
        </w:rPr>
        <w:t>Accessibility</w:t>
      </w:r>
      <w:proofErr w:type="spellEnd"/>
      <w:r w:rsidRPr="001B34E2">
        <w:rPr>
          <w:rFonts w:ascii="Verdana" w:hAnsi="Verdana" w:cs="Arial"/>
          <w:i/>
          <w:iCs/>
          <w:color w:val="000000"/>
          <w:sz w:val="18"/>
          <w:szCs w:val="18"/>
          <w:lang w:val="de-DE"/>
        </w:rPr>
        <w:t xml:space="preserve"> Audits, Usability-Tests und maßgeschneiderten Roadmaps unterstützen, um digitale Produkte und Services – wie Websites oder Apps – barrierefrei zu gestalten</w:t>
      </w:r>
      <w:r w:rsidR="00B639AE">
        <w:rPr>
          <w:rFonts w:ascii="Verdana" w:hAnsi="Verdana" w:cs="Arial"/>
          <w:i/>
          <w:iCs/>
          <w:color w:val="000000"/>
          <w:sz w:val="18"/>
          <w:szCs w:val="18"/>
          <w:lang w:val="de-DE"/>
        </w:rPr>
        <w:t>“</w:t>
      </w:r>
      <w:r w:rsidRPr="001B34E2">
        <w:rPr>
          <w:rFonts w:ascii="Verdana" w:hAnsi="Verdana" w:cs="Arial"/>
          <w:i/>
          <w:iCs/>
          <w:color w:val="000000"/>
          <w:sz w:val="18"/>
          <w:szCs w:val="18"/>
          <w:lang w:val="de-DE"/>
        </w:rPr>
        <w:t xml:space="preserve">, so Hellmuth Leinfellner, </w:t>
      </w:r>
      <w:r w:rsidRPr="009B57D4">
        <w:rPr>
          <w:rFonts w:ascii="Verdana" w:hAnsi="Verdana" w:cs="Arial"/>
          <w:i/>
          <w:iCs/>
          <w:color w:val="000000"/>
          <w:sz w:val="18"/>
          <w:szCs w:val="18"/>
          <w:lang w:val="de-AT"/>
        </w:rPr>
        <w:t xml:space="preserve">Head </w:t>
      </w:r>
      <w:proofErr w:type="spellStart"/>
      <w:r w:rsidRPr="009B57D4">
        <w:rPr>
          <w:rFonts w:ascii="Verdana" w:hAnsi="Verdana" w:cs="Arial"/>
          <w:i/>
          <w:iCs/>
          <w:color w:val="000000"/>
          <w:sz w:val="18"/>
          <w:szCs w:val="18"/>
          <w:lang w:val="de-AT"/>
        </w:rPr>
        <w:t>of</w:t>
      </w:r>
      <w:proofErr w:type="spellEnd"/>
      <w:r w:rsidRPr="009B57D4">
        <w:rPr>
          <w:rFonts w:ascii="Verdana" w:hAnsi="Verdana" w:cs="Arial"/>
          <w:i/>
          <w:iCs/>
          <w:color w:val="000000"/>
          <w:sz w:val="18"/>
          <w:szCs w:val="18"/>
          <w:lang w:val="de-AT"/>
        </w:rPr>
        <w:t xml:space="preserve"> Digital Customer Experience Capgemini Consulting Österreich.</w:t>
      </w:r>
    </w:p>
    <w:p w14:paraId="276330F8" w14:textId="226D1333" w:rsidR="000E0136" w:rsidRPr="00181D10" w:rsidRDefault="00704B5B" w:rsidP="00181D10">
      <w:pPr>
        <w:pStyle w:val="StandardWeb"/>
        <w:spacing w:line="312" w:lineRule="auto"/>
        <w:rPr>
          <w:rFonts w:ascii="Verdana" w:hAnsi="Verdana" w:cs="Arial"/>
          <w:color w:val="000000"/>
          <w:sz w:val="18"/>
          <w:szCs w:val="18"/>
          <w:lang w:val="de-DE"/>
        </w:rPr>
      </w:pPr>
      <w:r w:rsidRPr="00AB5AFE">
        <w:rPr>
          <w:rFonts w:ascii="Verdana" w:hAnsi="Verdana" w:cs="Arial"/>
          <w:b/>
          <w:bCs/>
          <w:color w:val="000000"/>
          <w:sz w:val="18"/>
          <w:szCs w:val="18"/>
          <w:lang w:val="de-DE"/>
        </w:rPr>
        <w:t>Inklusives Design</w:t>
      </w:r>
      <w:r w:rsidRPr="00AB5AFE">
        <w:rPr>
          <w:rFonts w:ascii="Verdana" w:hAnsi="Verdana" w:cs="Arial"/>
          <w:color w:val="000000"/>
          <w:sz w:val="18"/>
          <w:szCs w:val="18"/>
          <w:lang w:val="de-DE"/>
        </w:rPr>
        <w:t xml:space="preserve"> </w:t>
      </w:r>
      <w:r w:rsidR="009B0801">
        <w:rPr>
          <w:rFonts w:ascii="Verdana" w:hAnsi="Verdana" w:cs="Arial"/>
          <w:color w:val="000000"/>
          <w:sz w:val="18"/>
          <w:szCs w:val="18"/>
          <w:lang w:val="de-DE"/>
        </w:rPr>
        <w:br/>
      </w:r>
      <w:r w:rsidRPr="00AB5AFE">
        <w:rPr>
          <w:rFonts w:ascii="Verdana" w:hAnsi="Verdana" w:cs="Arial"/>
          <w:color w:val="000000"/>
          <w:sz w:val="18"/>
          <w:szCs w:val="18"/>
          <w:lang w:val="de-DE"/>
        </w:rPr>
        <w:t xml:space="preserve">Mit den Web Content </w:t>
      </w:r>
      <w:proofErr w:type="spellStart"/>
      <w:r w:rsidRPr="00AB5AFE">
        <w:rPr>
          <w:rFonts w:ascii="Verdana" w:hAnsi="Verdana" w:cs="Arial"/>
          <w:color w:val="000000"/>
          <w:sz w:val="18"/>
          <w:szCs w:val="18"/>
          <w:lang w:val="de-DE"/>
        </w:rPr>
        <w:t>Accessibility</w:t>
      </w:r>
      <w:proofErr w:type="spellEnd"/>
      <w:r w:rsidRPr="00AB5AFE">
        <w:rPr>
          <w:rFonts w:ascii="Verdana" w:hAnsi="Verdana" w:cs="Arial"/>
          <w:color w:val="000000"/>
          <w:sz w:val="18"/>
          <w:szCs w:val="18"/>
          <w:lang w:val="de-DE"/>
        </w:rPr>
        <w:t xml:space="preserve"> Guidelines (WCAG) </w:t>
      </w:r>
      <w:r w:rsidR="00181D10">
        <w:rPr>
          <w:rFonts w:ascii="Verdana" w:hAnsi="Verdana" w:cs="Arial"/>
          <w:color w:val="000000"/>
          <w:sz w:val="18"/>
          <w:szCs w:val="18"/>
          <w:lang w:val="de-DE"/>
        </w:rPr>
        <w:t xml:space="preserve">als internationaler Standard </w:t>
      </w:r>
      <w:r w:rsidRPr="00AB5AFE">
        <w:rPr>
          <w:rFonts w:ascii="Verdana" w:hAnsi="Verdana" w:cs="Arial"/>
          <w:color w:val="000000"/>
          <w:sz w:val="18"/>
          <w:szCs w:val="18"/>
          <w:lang w:val="de-DE"/>
        </w:rPr>
        <w:t xml:space="preserve">wurde eine mehrstufige Richtlinie und Anleitung erstellt, die es ermöglicht, Webdesign und Webentwicklung für Menschen mit Behinderungen so barrierefrei wie möglich zu gestalten. Besonders Menschen, die assistierende Technologien nutzen, profitieren von diesen Standards. Die Inhalte einer WCAG-konformen Website sind für alle </w:t>
      </w:r>
      <w:proofErr w:type="spellStart"/>
      <w:proofErr w:type="gramStart"/>
      <w:r w:rsidRPr="00AB5AFE">
        <w:rPr>
          <w:rFonts w:ascii="Verdana" w:hAnsi="Verdana" w:cs="Arial"/>
          <w:color w:val="000000"/>
          <w:sz w:val="18"/>
          <w:szCs w:val="18"/>
          <w:lang w:val="de-DE"/>
        </w:rPr>
        <w:t>Nutzer:innen</w:t>
      </w:r>
      <w:proofErr w:type="spellEnd"/>
      <w:proofErr w:type="gramEnd"/>
      <w:r w:rsidRPr="00AB5AFE">
        <w:rPr>
          <w:rFonts w:ascii="Verdana" w:hAnsi="Verdana" w:cs="Arial"/>
          <w:color w:val="000000"/>
          <w:sz w:val="18"/>
          <w:szCs w:val="18"/>
          <w:lang w:val="de-DE"/>
        </w:rPr>
        <w:t xml:space="preserve"> verständlich dargestellt, eine einfache und intuitive Bedienung ist gewährleistet und Texte und Strukturen sind leicht lesbar und zugänglich. Aktuell belaufen sich die Umsatzeinbußen durch eine nicht zugängliche </w:t>
      </w:r>
      <w:r w:rsidRPr="00CA3984">
        <w:rPr>
          <w:rFonts w:ascii="Verdana" w:hAnsi="Verdana" w:cs="Arial"/>
          <w:color w:val="000000"/>
          <w:sz w:val="18"/>
          <w:szCs w:val="18"/>
          <w:lang w:val="de-DE"/>
        </w:rPr>
        <w:t xml:space="preserve">Website auf </w:t>
      </w:r>
      <w:r w:rsidR="00CA3984" w:rsidRPr="00CA3984">
        <w:rPr>
          <w:rFonts w:ascii="Verdana" w:hAnsi="Verdana" w:cs="Arial"/>
          <w:color w:val="000000"/>
          <w:sz w:val="18"/>
          <w:szCs w:val="18"/>
          <w:lang w:val="de-DE"/>
        </w:rPr>
        <w:t>über 200.000 Euro</w:t>
      </w:r>
      <w:r w:rsidR="0080288C">
        <w:rPr>
          <w:rFonts w:ascii="Verdana" w:hAnsi="Verdana" w:cs="Arial"/>
          <w:color w:val="000000"/>
          <w:sz w:val="18"/>
          <w:szCs w:val="18"/>
          <w:lang w:val="de-DE"/>
        </w:rPr>
        <w:t>.</w:t>
      </w:r>
      <w:r w:rsidRPr="00AB5AFE">
        <w:rPr>
          <w:rFonts w:ascii="Verdana" w:hAnsi="Verdana" w:cs="Arial"/>
          <w:color w:val="000000"/>
          <w:sz w:val="18"/>
          <w:szCs w:val="18"/>
          <w:lang w:val="de-DE"/>
        </w:rPr>
        <w:t xml:space="preserve"> </w:t>
      </w:r>
      <w:r w:rsidR="0080288C">
        <w:rPr>
          <w:rFonts w:ascii="Verdana" w:hAnsi="Verdana" w:cs="Arial"/>
          <w:color w:val="000000"/>
          <w:sz w:val="18"/>
          <w:szCs w:val="18"/>
          <w:lang w:val="de-DE"/>
        </w:rPr>
        <w:t>D</w:t>
      </w:r>
      <w:r w:rsidRPr="00AB5AFE">
        <w:rPr>
          <w:rFonts w:ascii="Verdana" w:hAnsi="Verdana" w:cs="Arial"/>
          <w:color w:val="000000"/>
          <w:sz w:val="18"/>
          <w:szCs w:val="18"/>
          <w:lang w:val="de-DE"/>
        </w:rPr>
        <w:t>as bedeutet, die Umsetzung barrierefreier Websites ist nicht nur ethisch von hoher Relevanz, sondern birgt auch enormes Umsatzpotenzial.</w:t>
      </w:r>
      <w:bookmarkEnd w:id="0"/>
      <w:r w:rsidR="00181D10">
        <w:rPr>
          <w:rFonts w:ascii="Verdana" w:hAnsi="Verdana" w:cs="Arial"/>
          <w:color w:val="000000"/>
          <w:sz w:val="18"/>
          <w:szCs w:val="18"/>
          <w:lang w:val="de-DE"/>
        </w:rPr>
        <w:br/>
      </w:r>
      <w:r w:rsidR="00181D10">
        <w:rPr>
          <w:rFonts w:ascii="Verdana" w:hAnsi="Verdana" w:cs="Arial"/>
          <w:color w:val="000000"/>
          <w:sz w:val="18"/>
          <w:szCs w:val="18"/>
          <w:lang w:val="de-DE"/>
        </w:rPr>
        <w:br/>
      </w:r>
      <w:r w:rsidR="000E0136" w:rsidRPr="000E0136">
        <w:rPr>
          <w:rFonts w:ascii="Verdana" w:hAnsi="Verdana" w:cs="Arial"/>
          <w:b/>
          <w:bCs/>
          <w:color w:val="000000"/>
          <w:sz w:val="18"/>
          <w:szCs w:val="18"/>
          <w:lang w:val="de-DE"/>
        </w:rPr>
        <w:t>Über Capgemini</w:t>
      </w:r>
      <w:r w:rsidR="00CA3984">
        <w:rPr>
          <w:rFonts w:ascii="Verdana" w:hAnsi="Verdana" w:cs="Arial"/>
          <w:b/>
          <w:bCs/>
          <w:color w:val="000000"/>
          <w:sz w:val="18"/>
          <w:szCs w:val="18"/>
          <w:lang w:val="de-DE"/>
        </w:rPr>
        <w:br/>
      </w:r>
      <w:proofErr w:type="spellStart"/>
      <w:r w:rsidR="000E0136" w:rsidRPr="000E0136">
        <w:rPr>
          <w:rFonts w:ascii="Verdana" w:hAnsi="Verdana" w:cs="Arial"/>
          <w:color w:val="000000"/>
          <w:sz w:val="18"/>
          <w:szCs w:val="18"/>
          <w:lang w:val="de-DE"/>
        </w:rPr>
        <w:t>Capgemini</w:t>
      </w:r>
      <w:proofErr w:type="spellEnd"/>
      <w:r w:rsidR="000E0136" w:rsidRPr="000E0136">
        <w:rPr>
          <w:rFonts w:ascii="Verdana" w:hAnsi="Verdana" w:cs="Arial"/>
          <w:color w:val="000000"/>
          <w:sz w:val="18"/>
          <w:szCs w:val="18"/>
          <w:lang w:val="de-DE"/>
        </w:rPr>
        <w:t xml:space="preserve"> ist ein globaler Business- und Technologie-Transformationspartner für Organisationen. Das Unternehmen unterstützt diese bei ihrer dualen Transformation für eine stärker digitale und nachhaltige Welt – stets auf greifbare Fortschritte für die Gesellschaft bedacht. Capgemini ist eine verantwortungsbewusste, diverse Unternehmensgruppe mit einer über 55-jährigen Geschichte und 340.000 Mitarbeitenden in mehr als 50 Ländern. Kunden vertrauen auf Capgemini, um das Potenzial von Technologie für die ganze Breite ihrer Geschäftsanforderungen zu erschließen. Capgemini entwickelt mit seiner starken Strategie, Design- und Engineering-Expertise umfassende Services und End-</w:t>
      </w:r>
      <w:proofErr w:type="spellStart"/>
      <w:r w:rsidR="000E0136" w:rsidRPr="000E0136">
        <w:rPr>
          <w:rFonts w:ascii="Verdana" w:hAnsi="Verdana" w:cs="Arial"/>
          <w:color w:val="000000"/>
          <w:sz w:val="18"/>
          <w:szCs w:val="18"/>
          <w:lang w:val="de-DE"/>
        </w:rPr>
        <w:t>to</w:t>
      </w:r>
      <w:proofErr w:type="spellEnd"/>
      <w:r w:rsidR="000E0136" w:rsidRPr="000E0136">
        <w:rPr>
          <w:rFonts w:ascii="Verdana" w:hAnsi="Verdana" w:cs="Arial"/>
          <w:color w:val="000000"/>
          <w:sz w:val="18"/>
          <w:szCs w:val="18"/>
          <w:lang w:val="de-DE"/>
        </w:rPr>
        <w:t>-End-Lösungen. Dabei nutzt das Unternehmen seine führende Kompetenz in den Bereichen KI, generative KI, Cloud und Daten sowie profunde Branchenexpertise und sein Partner-Ökosystem. Die Gruppe erzielte 2024 einen Umsatz von 22,1 Milliarden Euro.</w:t>
      </w:r>
    </w:p>
    <w:p w14:paraId="4A3B4F86" w14:textId="77777777" w:rsidR="00B15736" w:rsidRPr="00462935" w:rsidRDefault="00B15736" w:rsidP="00B15736">
      <w:pPr>
        <w:pStyle w:val="null"/>
        <w:spacing w:before="0" w:beforeAutospacing="0" w:after="0" w:afterAutospacing="0"/>
        <w:jc w:val="both"/>
        <w:rPr>
          <w:color w:val="0000FF"/>
          <w:lang w:val="de-AT"/>
        </w:rPr>
      </w:pPr>
      <w:proofErr w:type="spellStart"/>
      <w:r w:rsidRPr="00462935">
        <w:rPr>
          <w:rStyle w:val="null1"/>
          <w:rFonts w:ascii="Verdana" w:hAnsi="Verdana"/>
          <w:sz w:val="18"/>
          <w:szCs w:val="18"/>
          <w:lang w:val="de-AT"/>
        </w:rPr>
        <w:t>Get</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the</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future</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you</w:t>
      </w:r>
      <w:proofErr w:type="spellEnd"/>
      <w:r w:rsidRPr="00462935">
        <w:rPr>
          <w:rStyle w:val="null1"/>
          <w:rFonts w:ascii="Verdana" w:hAnsi="Verdana"/>
          <w:sz w:val="18"/>
          <w:szCs w:val="18"/>
          <w:lang w:val="de-AT"/>
        </w:rPr>
        <w:t xml:space="preserve"> </w:t>
      </w:r>
      <w:proofErr w:type="spellStart"/>
      <w:r w:rsidRPr="00462935">
        <w:rPr>
          <w:rStyle w:val="null1"/>
          <w:rFonts w:ascii="Verdana" w:hAnsi="Verdana"/>
          <w:sz w:val="18"/>
          <w:szCs w:val="18"/>
          <w:lang w:val="de-AT"/>
        </w:rPr>
        <w:t>want</w:t>
      </w:r>
      <w:proofErr w:type="spellEnd"/>
      <w:r w:rsidRPr="00462935">
        <w:rPr>
          <w:rStyle w:val="null1"/>
          <w:rFonts w:ascii="Verdana" w:hAnsi="Verdana"/>
          <w:sz w:val="18"/>
          <w:szCs w:val="18"/>
          <w:lang w:val="de-AT"/>
        </w:rPr>
        <w:t xml:space="preserve"> </w:t>
      </w:r>
      <w:r w:rsidRPr="00462935">
        <w:rPr>
          <w:rStyle w:val="null1"/>
          <w:rFonts w:ascii="Arial" w:hAnsi="Arial" w:cs="Arial"/>
          <w:lang w:val="de-AT"/>
        </w:rPr>
        <w:t>|</w:t>
      </w:r>
      <w:r w:rsidRPr="00462935">
        <w:rPr>
          <w:rStyle w:val="null1"/>
          <w:rFonts w:ascii="Verdana" w:hAnsi="Verdana"/>
          <w:color w:val="0000FF"/>
          <w:sz w:val="18"/>
          <w:szCs w:val="18"/>
          <w:lang w:val="de-AT"/>
        </w:rPr>
        <w:t xml:space="preserve"> </w:t>
      </w:r>
      <w:hyperlink r:id="rId14" w:history="1">
        <w:r w:rsidRPr="00462935">
          <w:rPr>
            <w:rStyle w:val="Hyperlink"/>
            <w:rFonts w:ascii="Verdana" w:hAnsi="Verdana"/>
            <w:sz w:val="18"/>
            <w:szCs w:val="18"/>
            <w:lang w:val="de-AT"/>
          </w:rPr>
          <w:t>www.capgemini.com/at-de</w:t>
        </w:r>
      </w:hyperlink>
    </w:p>
    <w:p w14:paraId="1BB15E8B" w14:textId="653A1624" w:rsidR="001D7280" w:rsidRDefault="001D7280" w:rsidP="000D71C8">
      <w:pPr>
        <w:pStyle w:val="null"/>
        <w:spacing w:before="0" w:beforeAutospacing="0" w:after="0" w:afterAutospacing="0"/>
        <w:jc w:val="both"/>
        <w:rPr>
          <w:color w:val="0000FF"/>
          <w:lang w:val="de-AT"/>
        </w:rPr>
      </w:pPr>
    </w:p>
    <w:p w14:paraId="7D9CDEA8" w14:textId="77777777" w:rsidR="00EF7356" w:rsidRDefault="00EF7356" w:rsidP="000D71C8">
      <w:pPr>
        <w:pStyle w:val="null"/>
        <w:spacing w:before="0" w:beforeAutospacing="0" w:after="0" w:afterAutospacing="0"/>
        <w:jc w:val="both"/>
        <w:rPr>
          <w:color w:val="0000FF"/>
          <w:lang w:val="de-AT"/>
        </w:rPr>
      </w:pPr>
    </w:p>
    <w:p w14:paraId="22777A87" w14:textId="3FE6402C" w:rsidR="009A52C5" w:rsidRPr="00462935" w:rsidRDefault="009A52C5" w:rsidP="000D71C8">
      <w:pPr>
        <w:pStyle w:val="null"/>
        <w:spacing w:before="0" w:beforeAutospacing="0" w:after="0" w:afterAutospacing="0"/>
        <w:jc w:val="both"/>
        <w:rPr>
          <w:color w:val="0000FF"/>
          <w:lang w:val="de-AT"/>
        </w:rPr>
      </w:pPr>
    </w:p>
    <w:sectPr w:rsidR="009A52C5" w:rsidRPr="00462935" w:rsidSect="009D4AEC">
      <w:headerReference w:type="default" r:id="rId15"/>
      <w:footerReference w:type="default" r:id="rId16"/>
      <w:headerReference w:type="first" r:id="rId17"/>
      <w:footerReference w:type="first" r:id="rId18"/>
      <w:pgSz w:w="11906" w:h="16838" w:code="9"/>
      <w:pgMar w:top="1440" w:right="1080" w:bottom="1440" w:left="1080" w:header="567"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F803" w14:textId="77777777" w:rsidR="00D52B44" w:rsidRDefault="00D52B44">
      <w:r>
        <w:separator/>
      </w:r>
    </w:p>
  </w:endnote>
  <w:endnote w:type="continuationSeparator" w:id="0">
    <w:p w14:paraId="08D658FD" w14:textId="77777777" w:rsidR="00D52B44" w:rsidRDefault="00D52B44">
      <w:r>
        <w:continuationSeparator/>
      </w:r>
    </w:p>
  </w:endnote>
  <w:endnote w:type="continuationNotice" w:id="1">
    <w:p w14:paraId="55AE388B" w14:textId="77777777" w:rsidR="00D52B44" w:rsidRDefault="00D52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8CDA" w14:textId="3E75DF1D" w:rsidR="008F4B2A" w:rsidRPr="00564DF6" w:rsidRDefault="00CA7A1D" w:rsidP="004C41BC">
    <w:pPr>
      <w:pStyle w:val="Pieddepage1"/>
      <w:rPr>
        <w:lang w:val="de-DE"/>
      </w:rPr>
    </w:pPr>
    <w:r w:rsidRPr="00564DF6">
      <w:rPr>
        <w:lang w:val="de-DE"/>
      </w:rPr>
      <w:t xml:space="preserve">Capgemini </w:t>
    </w:r>
    <w:r w:rsidR="00BC3575" w:rsidRPr="00564DF6">
      <w:rPr>
        <w:lang w:val="de-DE"/>
      </w:rPr>
      <w:t>Pressemitteilung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E486" w14:textId="65FACB04" w:rsidR="009D4AEC" w:rsidRPr="00C32D0A" w:rsidRDefault="00C32D0A" w:rsidP="008A0E58">
    <w:pPr>
      <w:pStyle w:val="Fuzeile"/>
      <w:tabs>
        <w:tab w:val="clear" w:pos="9072"/>
        <w:tab w:val="right" w:pos="9781"/>
      </w:tabs>
      <w:ind w:right="-1"/>
      <w:rPr>
        <w:rFonts w:asciiTheme="minorHAnsi" w:hAnsiTheme="minorHAnsi" w:cs="Arial"/>
        <w:i/>
        <w:iCs/>
        <w:color w:val="A6A6A6" w:themeColor="background1" w:themeShade="A6"/>
        <w:sz w:val="18"/>
        <w:lang w:val="de-DE"/>
      </w:rPr>
    </w:pPr>
    <w:r w:rsidRPr="00C32D0A">
      <w:rPr>
        <w:rFonts w:asciiTheme="minorHAnsi" w:hAnsiTheme="minorHAnsi" w:cs="Arial"/>
        <w:i/>
        <w:iCs/>
        <w:color w:val="A6A6A6" w:themeColor="background1" w:themeShade="A6"/>
        <w:sz w:val="18"/>
        <w:lang w:val="de-DE"/>
      </w:rPr>
      <w:t>Pressemitteilung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CCF5" w14:textId="77777777" w:rsidR="00D52B44" w:rsidRDefault="00D52B44">
      <w:r>
        <w:separator/>
      </w:r>
    </w:p>
  </w:footnote>
  <w:footnote w:type="continuationSeparator" w:id="0">
    <w:p w14:paraId="3DD31409" w14:textId="77777777" w:rsidR="00D52B44" w:rsidRDefault="00D52B44">
      <w:r>
        <w:continuationSeparator/>
      </w:r>
    </w:p>
  </w:footnote>
  <w:footnote w:type="continuationNotice" w:id="1">
    <w:p w14:paraId="551F77CD" w14:textId="77777777" w:rsidR="00D52B44" w:rsidRDefault="00D52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3960" w14:textId="77777777" w:rsidR="00452FF5" w:rsidRDefault="00452FF5" w:rsidP="00452FF5">
    <w:pPr>
      <w:pStyle w:val="Kopfzeile"/>
      <w:jc w:val="right"/>
    </w:pPr>
    <w:r>
      <w:rPr>
        <w:noProof/>
      </w:rPr>
      <w:drawing>
        <wp:inline distT="0" distB="0" distL="0" distR="0" wp14:anchorId="0F8B18E5" wp14:editId="6646C7AE">
          <wp:extent cx="347345" cy="3232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232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C52A" w14:textId="77777777" w:rsidR="0090794D" w:rsidRDefault="0090794D" w:rsidP="0090794D">
    <w:pPr>
      <w:pStyle w:val="Kopfzeile"/>
    </w:pPr>
    <w:r>
      <w:rPr>
        <w:noProof/>
      </w:rPr>
      <w:drawing>
        <wp:inline distT="0" distB="0" distL="0" distR="0" wp14:anchorId="44674AC8" wp14:editId="49ACBC10">
          <wp:extent cx="1792605" cy="4330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433070"/>
                  </a:xfrm>
                  <a:prstGeom prst="rect">
                    <a:avLst/>
                  </a:prstGeom>
                  <a:noFill/>
                </pic:spPr>
              </pic:pic>
            </a:graphicData>
          </a:graphic>
        </wp:inline>
      </w:drawing>
    </w:r>
  </w:p>
  <w:p w14:paraId="1F24E6A7" w14:textId="77777777" w:rsidR="0090794D" w:rsidRPr="0090794D" w:rsidRDefault="0090794D" w:rsidP="009079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708"/>
    <w:multiLevelType w:val="hybridMultilevel"/>
    <w:tmpl w:val="09742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A2249F"/>
    <w:multiLevelType w:val="multilevel"/>
    <w:tmpl w:val="1D8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0438B"/>
    <w:multiLevelType w:val="hybridMultilevel"/>
    <w:tmpl w:val="D768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1503B3"/>
    <w:multiLevelType w:val="hybridMultilevel"/>
    <w:tmpl w:val="0CA0BC0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255091004">
    <w:abstractNumId w:val="2"/>
  </w:num>
  <w:num w:numId="2" w16cid:durableId="1467629075">
    <w:abstractNumId w:val="0"/>
  </w:num>
  <w:num w:numId="3" w16cid:durableId="1716201747">
    <w:abstractNumId w:val="3"/>
  </w:num>
  <w:num w:numId="4" w16cid:durableId="1852839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2F8"/>
    <w:rsid w:val="00000C35"/>
    <w:rsid w:val="00001B34"/>
    <w:rsid w:val="000106F9"/>
    <w:rsid w:val="00012A3F"/>
    <w:rsid w:val="00014F6C"/>
    <w:rsid w:val="000159CC"/>
    <w:rsid w:val="0001794D"/>
    <w:rsid w:val="00017CDC"/>
    <w:rsid w:val="00020E4A"/>
    <w:rsid w:val="00022865"/>
    <w:rsid w:val="000234F4"/>
    <w:rsid w:val="00034137"/>
    <w:rsid w:val="00037EF2"/>
    <w:rsid w:val="000531A9"/>
    <w:rsid w:val="000540C7"/>
    <w:rsid w:val="000602FE"/>
    <w:rsid w:val="00062461"/>
    <w:rsid w:val="00063C4C"/>
    <w:rsid w:val="000640F8"/>
    <w:rsid w:val="00070EAE"/>
    <w:rsid w:val="000713EB"/>
    <w:rsid w:val="00077063"/>
    <w:rsid w:val="00083D60"/>
    <w:rsid w:val="00090837"/>
    <w:rsid w:val="00090A77"/>
    <w:rsid w:val="0009189C"/>
    <w:rsid w:val="00094139"/>
    <w:rsid w:val="00095E5F"/>
    <w:rsid w:val="000A1F49"/>
    <w:rsid w:val="000B467C"/>
    <w:rsid w:val="000B4FB0"/>
    <w:rsid w:val="000B5BE5"/>
    <w:rsid w:val="000B7E9F"/>
    <w:rsid w:val="000C0062"/>
    <w:rsid w:val="000C06C9"/>
    <w:rsid w:val="000C1577"/>
    <w:rsid w:val="000C2E81"/>
    <w:rsid w:val="000D13A5"/>
    <w:rsid w:val="000D2A4A"/>
    <w:rsid w:val="000D3DB5"/>
    <w:rsid w:val="000D6715"/>
    <w:rsid w:val="000D71C8"/>
    <w:rsid w:val="000E0136"/>
    <w:rsid w:val="000E1692"/>
    <w:rsid w:val="001013C5"/>
    <w:rsid w:val="00106180"/>
    <w:rsid w:val="00106A7D"/>
    <w:rsid w:val="001073B1"/>
    <w:rsid w:val="001079F6"/>
    <w:rsid w:val="00112027"/>
    <w:rsid w:val="00112D01"/>
    <w:rsid w:val="00113FC8"/>
    <w:rsid w:val="00117A13"/>
    <w:rsid w:val="00117C98"/>
    <w:rsid w:val="00120401"/>
    <w:rsid w:val="001246AE"/>
    <w:rsid w:val="00136F26"/>
    <w:rsid w:val="00143F0B"/>
    <w:rsid w:val="00146E7F"/>
    <w:rsid w:val="00150158"/>
    <w:rsid w:val="00154BED"/>
    <w:rsid w:val="00155527"/>
    <w:rsid w:val="00156480"/>
    <w:rsid w:val="00161074"/>
    <w:rsid w:val="001657EC"/>
    <w:rsid w:val="00181D10"/>
    <w:rsid w:val="0018354D"/>
    <w:rsid w:val="0019037B"/>
    <w:rsid w:val="00195116"/>
    <w:rsid w:val="001A03B1"/>
    <w:rsid w:val="001A18D4"/>
    <w:rsid w:val="001A3A7E"/>
    <w:rsid w:val="001B34E2"/>
    <w:rsid w:val="001B426E"/>
    <w:rsid w:val="001C45E0"/>
    <w:rsid w:val="001C55DD"/>
    <w:rsid w:val="001C67ED"/>
    <w:rsid w:val="001D0E76"/>
    <w:rsid w:val="001D5686"/>
    <w:rsid w:val="001D7280"/>
    <w:rsid w:val="001E3A3A"/>
    <w:rsid w:val="001E7C32"/>
    <w:rsid w:val="001F3B82"/>
    <w:rsid w:val="001F77E4"/>
    <w:rsid w:val="00205F4A"/>
    <w:rsid w:val="002063C5"/>
    <w:rsid w:val="0021158F"/>
    <w:rsid w:val="002176AF"/>
    <w:rsid w:val="0022001D"/>
    <w:rsid w:val="00224737"/>
    <w:rsid w:val="002268C8"/>
    <w:rsid w:val="00231DD2"/>
    <w:rsid w:val="0023364F"/>
    <w:rsid w:val="002364AE"/>
    <w:rsid w:val="00246886"/>
    <w:rsid w:val="00270C0C"/>
    <w:rsid w:val="00271329"/>
    <w:rsid w:val="00272076"/>
    <w:rsid w:val="00280188"/>
    <w:rsid w:val="002809B0"/>
    <w:rsid w:val="002A0DD8"/>
    <w:rsid w:val="002A648C"/>
    <w:rsid w:val="002A69A7"/>
    <w:rsid w:val="002B2066"/>
    <w:rsid w:val="002B38D5"/>
    <w:rsid w:val="002B6D9E"/>
    <w:rsid w:val="002C1D32"/>
    <w:rsid w:val="002C3150"/>
    <w:rsid w:val="002C650E"/>
    <w:rsid w:val="002D057F"/>
    <w:rsid w:val="002D545E"/>
    <w:rsid w:val="002D7530"/>
    <w:rsid w:val="002E4ADD"/>
    <w:rsid w:val="002F1AFD"/>
    <w:rsid w:val="002F35F1"/>
    <w:rsid w:val="002F540A"/>
    <w:rsid w:val="002F56C5"/>
    <w:rsid w:val="002F65AB"/>
    <w:rsid w:val="003010A6"/>
    <w:rsid w:val="00315944"/>
    <w:rsid w:val="003167FB"/>
    <w:rsid w:val="00320740"/>
    <w:rsid w:val="00322E0A"/>
    <w:rsid w:val="003230B6"/>
    <w:rsid w:val="00325C80"/>
    <w:rsid w:val="00326257"/>
    <w:rsid w:val="00326C03"/>
    <w:rsid w:val="00333F43"/>
    <w:rsid w:val="0033537D"/>
    <w:rsid w:val="003409B9"/>
    <w:rsid w:val="003425FB"/>
    <w:rsid w:val="003433A7"/>
    <w:rsid w:val="00343487"/>
    <w:rsid w:val="00351FB0"/>
    <w:rsid w:val="003545BD"/>
    <w:rsid w:val="00354974"/>
    <w:rsid w:val="00355401"/>
    <w:rsid w:val="003628B0"/>
    <w:rsid w:val="00362EBA"/>
    <w:rsid w:val="00365F46"/>
    <w:rsid w:val="00367860"/>
    <w:rsid w:val="003730E0"/>
    <w:rsid w:val="00374C62"/>
    <w:rsid w:val="003750FF"/>
    <w:rsid w:val="00375715"/>
    <w:rsid w:val="00375E53"/>
    <w:rsid w:val="00376122"/>
    <w:rsid w:val="003915EB"/>
    <w:rsid w:val="00393872"/>
    <w:rsid w:val="003946CD"/>
    <w:rsid w:val="00395C3B"/>
    <w:rsid w:val="00396EF1"/>
    <w:rsid w:val="003A0163"/>
    <w:rsid w:val="003A7F17"/>
    <w:rsid w:val="003B2BDB"/>
    <w:rsid w:val="003B31C3"/>
    <w:rsid w:val="003C79FA"/>
    <w:rsid w:val="003D2E2F"/>
    <w:rsid w:val="003D4D56"/>
    <w:rsid w:val="003D57ED"/>
    <w:rsid w:val="003D699B"/>
    <w:rsid w:val="003E6963"/>
    <w:rsid w:val="003E7D04"/>
    <w:rsid w:val="003F5493"/>
    <w:rsid w:val="003F5ED4"/>
    <w:rsid w:val="003F7EC4"/>
    <w:rsid w:val="00405618"/>
    <w:rsid w:val="0040749C"/>
    <w:rsid w:val="00414CFF"/>
    <w:rsid w:val="0041762D"/>
    <w:rsid w:val="00417749"/>
    <w:rsid w:val="00417BE0"/>
    <w:rsid w:val="004233CC"/>
    <w:rsid w:val="004236A8"/>
    <w:rsid w:val="0042554B"/>
    <w:rsid w:val="00436FDF"/>
    <w:rsid w:val="004374F0"/>
    <w:rsid w:val="004402C5"/>
    <w:rsid w:val="00443573"/>
    <w:rsid w:val="00452D88"/>
    <w:rsid w:val="00452FF5"/>
    <w:rsid w:val="00455B12"/>
    <w:rsid w:val="004626B3"/>
    <w:rsid w:val="00462935"/>
    <w:rsid w:val="00463268"/>
    <w:rsid w:val="00463CA4"/>
    <w:rsid w:val="004710B7"/>
    <w:rsid w:val="00473C41"/>
    <w:rsid w:val="004851AD"/>
    <w:rsid w:val="00491B90"/>
    <w:rsid w:val="004955F6"/>
    <w:rsid w:val="004978DF"/>
    <w:rsid w:val="004A64C5"/>
    <w:rsid w:val="004B09AB"/>
    <w:rsid w:val="004B09DE"/>
    <w:rsid w:val="004B452D"/>
    <w:rsid w:val="004B5AFA"/>
    <w:rsid w:val="004B5EDC"/>
    <w:rsid w:val="004B7371"/>
    <w:rsid w:val="004B7C74"/>
    <w:rsid w:val="004C41BC"/>
    <w:rsid w:val="004D1974"/>
    <w:rsid w:val="004D38D6"/>
    <w:rsid w:val="004D3D49"/>
    <w:rsid w:val="004D46DE"/>
    <w:rsid w:val="004D4F85"/>
    <w:rsid w:val="004D630D"/>
    <w:rsid w:val="004D7243"/>
    <w:rsid w:val="004E0333"/>
    <w:rsid w:val="004E2DDA"/>
    <w:rsid w:val="004F1121"/>
    <w:rsid w:val="004F6013"/>
    <w:rsid w:val="005050DE"/>
    <w:rsid w:val="00507C6D"/>
    <w:rsid w:val="00513975"/>
    <w:rsid w:val="00525229"/>
    <w:rsid w:val="005330FD"/>
    <w:rsid w:val="00535898"/>
    <w:rsid w:val="00546517"/>
    <w:rsid w:val="005473C6"/>
    <w:rsid w:val="00555645"/>
    <w:rsid w:val="00564DF6"/>
    <w:rsid w:val="0056532F"/>
    <w:rsid w:val="00580318"/>
    <w:rsid w:val="00587499"/>
    <w:rsid w:val="005922B3"/>
    <w:rsid w:val="00592D73"/>
    <w:rsid w:val="005959D4"/>
    <w:rsid w:val="005965DD"/>
    <w:rsid w:val="005A202B"/>
    <w:rsid w:val="005A6D0C"/>
    <w:rsid w:val="005B24D0"/>
    <w:rsid w:val="005C00AD"/>
    <w:rsid w:val="005C1702"/>
    <w:rsid w:val="005C228A"/>
    <w:rsid w:val="005C56E1"/>
    <w:rsid w:val="005C7119"/>
    <w:rsid w:val="005D630B"/>
    <w:rsid w:val="005D74CC"/>
    <w:rsid w:val="005E3FDA"/>
    <w:rsid w:val="005E664F"/>
    <w:rsid w:val="005E71D6"/>
    <w:rsid w:val="005F12A0"/>
    <w:rsid w:val="005F19D8"/>
    <w:rsid w:val="005F5BAF"/>
    <w:rsid w:val="00603757"/>
    <w:rsid w:val="00603EE1"/>
    <w:rsid w:val="00604140"/>
    <w:rsid w:val="00610BBF"/>
    <w:rsid w:val="00616AB8"/>
    <w:rsid w:val="00621CA7"/>
    <w:rsid w:val="00624A11"/>
    <w:rsid w:val="00626D40"/>
    <w:rsid w:val="00626F1E"/>
    <w:rsid w:val="00632DF4"/>
    <w:rsid w:val="006423C1"/>
    <w:rsid w:val="00645C43"/>
    <w:rsid w:val="00654670"/>
    <w:rsid w:val="006669EC"/>
    <w:rsid w:val="00670345"/>
    <w:rsid w:val="006738A3"/>
    <w:rsid w:val="006806B2"/>
    <w:rsid w:val="006822D0"/>
    <w:rsid w:val="006900B8"/>
    <w:rsid w:val="006919FE"/>
    <w:rsid w:val="006A4A60"/>
    <w:rsid w:val="006B0379"/>
    <w:rsid w:val="006B3A9B"/>
    <w:rsid w:val="006B42D6"/>
    <w:rsid w:val="006B52BA"/>
    <w:rsid w:val="006C0C3C"/>
    <w:rsid w:val="006C2EF2"/>
    <w:rsid w:val="006C7FD2"/>
    <w:rsid w:val="006D2D63"/>
    <w:rsid w:val="006E1F3D"/>
    <w:rsid w:val="006E28FF"/>
    <w:rsid w:val="006E603D"/>
    <w:rsid w:val="006E7A8E"/>
    <w:rsid w:val="006F0F7C"/>
    <w:rsid w:val="006F2E2D"/>
    <w:rsid w:val="007021CE"/>
    <w:rsid w:val="0070370E"/>
    <w:rsid w:val="00704B5B"/>
    <w:rsid w:val="00706079"/>
    <w:rsid w:val="0070629E"/>
    <w:rsid w:val="00711585"/>
    <w:rsid w:val="0071179E"/>
    <w:rsid w:val="00716B6B"/>
    <w:rsid w:val="00725B68"/>
    <w:rsid w:val="00731B26"/>
    <w:rsid w:val="00745B3F"/>
    <w:rsid w:val="00751DF3"/>
    <w:rsid w:val="00754DA0"/>
    <w:rsid w:val="0075736F"/>
    <w:rsid w:val="007621A4"/>
    <w:rsid w:val="00772C09"/>
    <w:rsid w:val="0077382A"/>
    <w:rsid w:val="00777471"/>
    <w:rsid w:val="00781E76"/>
    <w:rsid w:val="00785612"/>
    <w:rsid w:val="00792A54"/>
    <w:rsid w:val="007B44FB"/>
    <w:rsid w:val="007B4657"/>
    <w:rsid w:val="007B7E8A"/>
    <w:rsid w:val="007C5127"/>
    <w:rsid w:val="007D4C95"/>
    <w:rsid w:val="007D68B5"/>
    <w:rsid w:val="007D73EA"/>
    <w:rsid w:val="007E01F3"/>
    <w:rsid w:val="007E60EF"/>
    <w:rsid w:val="007F1BF6"/>
    <w:rsid w:val="007F4C64"/>
    <w:rsid w:val="007F520A"/>
    <w:rsid w:val="007F617B"/>
    <w:rsid w:val="007F73C4"/>
    <w:rsid w:val="0080288C"/>
    <w:rsid w:val="00806D1F"/>
    <w:rsid w:val="0080776D"/>
    <w:rsid w:val="00816FD0"/>
    <w:rsid w:val="00817515"/>
    <w:rsid w:val="00825F52"/>
    <w:rsid w:val="00826BED"/>
    <w:rsid w:val="00841277"/>
    <w:rsid w:val="00846043"/>
    <w:rsid w:val="00854BA5"/>
    <w:rsid w:val="00857AC8"/>
    <w:rsid w:val="008608DB"/>
    <w:rsid w:val="008634E9"/>
    <w:rsid w:val="008641CE"/>
    <w:rsid w:val="008706BF"/>
    <w:rsid w:val="00874DD6"/>
    <w:rsid w:val="00881881"/>
    <w:rsid w:val="00885F77"/>
    <w:rsid w:val="00891CF2"/>
    <w:rsid w:val="00892B88"/>
    <w:rsid w:val="008A0E58"/>
    <w:rsid w:val="008A2E3E"/>
    <w:rsid w:val="008A6E51"/>
    <w:rsid w:val="008B1640"/>
    <w:rsid w:val="008B29E4"/>
    <w:rsid w:val="008B7362"/>
    <w:rsid w:val="008B7E5D"/>
    <w:rsid w:val="008D5F9A"/>
    <w:rsid w:val="008E024E"/>
    <w:rsid w:val="008E1B88"/>
    <w:rsid w:val="008E43E0"/>
    <w:rsid w:val="008E6122"/>
    <w:rsid w:val="008E7959"/>
    <w:rsid w:val="008F0837"/>
    <w:rsid w:val="008F1D70"/>
    <w:rsid w:val="008F4B2A"/>
    <w:rsid w:val="009022F8"/>
    <w:rsid w:val="0090586C"/>
    <w:rsid w:val="0090794D"/>
    <w:rsid w:val="00927180"/>
    <w:rsid w:val="0093785F"/>
    <w:rsid w:val="00946096"/>
    <w:rsid w:val="00946808"/>
    <w:rsid w:val="00946FA2"/>
    <w:rsid w:val="009707FB"/>
    <w:rsid w:val="00973558"/>
    <w:rsid w:val="009751B1"/>
    <w:rsid w:val="0097552A"/>
    <w:rsid w:val="00982B32"/>
    <w:rsid w:val="0098361E"/>
    <w:rsid w:val="00987D50"/>
    <w:rsid w:val="00991214"/>
    <w:rsid w:val="0099758A"/>
    <w:rsid w:val="009A10FC"/>
    <w:rsid w:val="009A4A9E"/>
    <w:rsid w:val="009A52C5"/>
    <w:rsid w:val="009A5C56"/>
    <w:rsid w:val="009B0801"/>
    <w:rsid w:val="009B3B0A"/>
    <w:rsid w:val="009B57D4"/>
    <w:rsid w:val="009B6707"/>
    <w:rsid w:val="009B7252"/>
    <w:rsid w:val="009B79D2"/>
    <w:rsid w:val="009C406E"/>
    <w:rsid w:val="009D0209"/>
    <w:rsid w:val="009D03E6"/>
    <w:rsid w:val="009D322C"/>
    <w:rsid w:val="009D4AEC"/>
    <w:rsid w:val="009E073C"/>
    <w:rsid w:val="009E0BCC"/>
    <w:rsid w:val="009E3522"/>
    <w:rsid w:val="00A00A26"/>
    <w:rsid w:val="00A02C99"/>
    <w:rsid w:val="00A035B3"/>
    <w:rsid w:val="00A03C0C"/>
    <w:rsid w:val="00A11E26"/>
    <w:rsid w:val="00A13274"/>
    <w:rsid w:val="00A13A8E"/>
    <w:rsid w:val="00A214B4"/>
    <w:rsid w:val="00A22400"/>
    <w:rsid w:val="00A2399C"/>
    <w:rsid w:val="00A240F5"/>
    <w:rsid w:val="00A263EA"/>
    <w:rsid w:val="00A26E66"/>
    <w:rsid w:val="00A32961"/>
    <w:rsid w:val="00A352E0"/>
    <w:rsid w:val="00A35EF1"/>
    <w:rsid w:val="00A44D40"/>
    <w:rsid w:val="00A4728E"/>
    <w:rsid w:val="00A50A67"/>
    <w:rsid w:val="00A56813"/>
    <w:rsid w:val="00A57AEC"/>
    <w:rsid w:val="00A611F1"/>
    <w:rsid w:val="00A61972"/>
    <w:rsid w:val="00A65BF3"/>
    <w:rsid w:val="00A810DB"/>
    <w:rsid w:val="00A82D1B"/>
    <w:rsid w:val="00A9139A"/>
    <w:rsid w:val="00A915AC"/>
    <w:rsid w:val="00A97186"/>
    <w:rsid w:val="00A97724"/>
    <w:rsid w:val="00A97E86"/>
    <w:rsid w:val="00A97FF8"/>
    <w:rsid w:val="00AA46B5"/>
    <w:rsid w:val="00AB3E2F"/>
    <w:rsid w:val="00AB6ABE"/>
    <w:rsid w:val="00AC2AC3"/>
    <w:rsid w:val="00AC3065"/>
    <w:rsid w:val="00AC3F4F"/>
    <w:rsid w:val="00AD1AF6"/>
    <w:rsid w:val="00AD4CFF"/>
    <w:rsid w:val="00AD587C"/>
    <w:rsid w:val="00AE41B5"/>
    <w:rsid w:val="00AE6AE9"/>
    <w:rsid w:val="00AE7D9F"/>
    <w:rsid w:val="00AF1350"/>
    <w:rsid w:val="00AF29A0"/>
    <w:rsid w:val="00AF2DD7"/>
    <w:rsid w:val="00AF3146"/>
    <w:rsid w:val="00AF7D38"/>
    <w:rsid w:val="00B01181"/>
    <w:rsid w:val="00B03622"/>
    <w:rsid w:val="00B0464A"/>
    <w:rsid w:val="00B15091"/>
    <w:rsid w:val="00B15736"/>
    <w:rsid w:val="00B15B9B"/>
    <w:rsid w:val="00B163A5"/>
    <w:rsid w:val="00B20616"/>
    <w:rsid w:val="00B2082B"/>
    <w:rsid w:val="00B270BD"/>
    <w:rsid w:val="00B30478"/>
    <w:rsid w:val="00B34957"/>
    <w:rsid w:val="00B47123"/>
    <w:rsid w:val="00B52EC4"/>
    <w:rsid w:val="00B54826"/>
    <w:rsid w:val="00B639AE"/>
    <w:rsid w:val="00B72588"/>
    <w:rsid w:val="00B804C1"/>
    <w:rsid w:val="00B86EF8"/>
    <w:rsid w:val="00B9106C"/>
    <w:rsid w:val="00B91C88"/>
    <w:rsid w:val="00B97BEA"/>
    <w:rsid w:val="00BA3CB1"/>
    <w:rsid w:val="00BA70F4"/>
    <w:rsid w:val="00BB4642"/>
    <w:rsid w:val="00BC0432"/>
    <w:rsid w:val="00BC053D"/>
    <w:rsid w:val="00BC0C86"/>
    <w:rsid w:val="00BC3575"/>
    <w:rsid w:val="00BD0173"/>
    <w:rsid w:val="00BD5E68"/>
    <w:rsid w:val="00BE0BD6"/>
    <w:rsid w:val="00BE3AFC"/>
    <w:rsid w:val="00BE54DD"/>
    <w:rsid w:val="00BF270F"/>
    <w:rsid w:val="00BF4088"/>
    <w:rsid w:val="00BF7DE6"/>
    <w:rsid w:val="00C02611"/>
    <w:rsid w:val="00C05C7E"/>
    <w:rsid w:val="00C06910"/>
    <w:rsid w:val="00C072D8"/>
    <w:rsid w:val="00C13278"/>
    <w:rsid w:val="00C20B79"/>
    <w:rsid w:val="00C3011D"/>
    <w:rsid w:val="00C3109F"/>
    <w:rsid w:val="00C32D0A"/>
    <w:rsid w:val="00C346CE"/>
    <w:rsid w:val="00C376BD"/>
    <w:rsid w:val="00C4076C"/>
    <w:rsid w:val="00C4145B"/>
    <w:rsid w:val="00C41CA5"/>
    <w:rsid w:val="00C532A0"/>
    <w:rsid w:val="00C53B0F"/>
    <w:rsid w:val="00C56A5A"/>
    <w:rsid w:val="00C61E7C"/>
    <w:rsid w:val="00C624B9"/>
    <w:rsid w:val="00C63758"/>
    <w:rsid w:val="00C63C84"/>
    <w:rsid w:val="00C64902"/>
    <w:rsid w:val="00C741DD"/>
    <w:rsid w:val="00C748E9"/>
    <w:rsid w:val="00C75E1B"/>
    <w:rsid w:val="00C777C0"/>
    <w:rsid w:val="00C949F1"/>
    <w:rsid w:val="00CA3984"/>
    <w:rsid w:val="00CA3BA5"/>
    <w:rsid w:val="00CA442E"/>
    <w:rsid w:val="00CA5393"/>
    <w:rsid w:val="00CA7A1D"/>
    <w:rsid w:val="00CB1F5B"/>
    <w:rsid w:val="00CB4EA6"/>
    <w:rsid w:val="00CB779C"/>
    <w:rsid w:val="00CC002D"/>
    <w:rsid w:val="00CC177B"/>
    <w:rsid w:val="00CC2481"/>
    <w:rsid w:val="00CC2C4B"/>
    <w:rsid w:val="00CC30B5"/>
    <w:rsid w:val="00CD1844"/>
    <w:rsid w:val="00CD73AA"/>
    <w:rsid w:val="00CE2EE3"/>
    <w:rsid w:val="00CE32AD"/>
    <w:rsid w:val="00CF34AD"/>
    <w:rsid w:val="00CF646F"/>
    <w:rsid w:val="00CF6DCC"/>
    <w:rsid w:val="00D04A43"/>
    <w:rsid w:val="00D21C53"/>
    <w:rsid w:val="00D228CE"/>
    <w:rsid w:val="00D30463"/>
    <w:rsid w:val="00D30DE2"/>
    <w:rsid w:val="00D357D5"/>
    <w:rsid w:val="00D513AD"/>
    <w:rsid w:val="00D52B44"/>
    <w:rsid w:val="00D53097"/>
    <w:rsid w:val="00D53410"/>
    <w:rsid w:val="00D53C0C"/>
    <w:rsid w:val="00D6206F"/>
    <w:rsid w:val="00D67220"/>
    <w:rsid w:val="00D7076B"/>
    <w:rsid w:val="00D71BD1"/>
    <w:rsid w:val="00D72F64"/>
    <w:rsid w:val="00D808F9"/>
    <w:rsid w:val="00D820FD"/>
    <w:rsid w:val="00D83C66"/>
    <w:rsid w:val="00D85989"/>
    <w:rsid w:val="00D90989"/>
    <w:rsid w:val="00D91ACF"/>
    <w:rsid w:val="00D949A9"/>
    <w:rsid w:val="00DA2151"/>
    <w:rsid w:val="00DA6913"/>
    <w:rsid w:val="00DB4144"/>
    <w:rsid w:val="00DB4DFF"/>
    <w:rsid w:val="00DB68B0"/>
    <w:rsid w:val="00DC08EE"/>
    <w:rsid w:val="00DC2931"/>
    <w:rsid w:val="00DC4E78"/>
    <w:rsid w:val="00DC6969"/>
    <w:rsid w:val="00DD1FF3"/>
    <w:rsid w:val="00DD5250"/>
    <w:rsid w:val="00DD5576"/>
    <w:rsid w:val="00DD58B6"/>
    <w:rsid w:val="00DD607D"/>
    <w:rsid w:val="00DD7763"/>
    <w:rsid w:val="00DE431B"/>
    <w:rsid w:val="00DE4C8C"/>
    <w:rsid w:val="00DE77F6"/>
    <w:rsid w:val="00DE79B4"/>
    <w:rsid w:val="00DF413F"/>
    <w:rsid w:val="00DF4962"/>
    <w:rsid w:val="00DF7263"/>
    <w:rsid w:val="00E0350B"/>
    <w:rsid w:val="00E0463E"/>
    <w:rsid w:val="00E12C25"/>
    <w:rsid w:val="00E138D4"/>
    <w:rsid w:val="00E17DCF"/>
    <w:rsid w:val="00E20E6D"/>
    <w:rsid w:val="00E24B35"/>
    <w:rsid w:val="00E24D3C"/>
    <w:rsid w:val="00E27207"/>
    <w:rsid w:val="00E30EE5"/>
    <w:rsid w:val="00E319F1"/>
    <w:rsid w:val="00E31EC5"/>
    <w:rsid w:val="00E34237"/>
    <w:rsid w:val="00E462C4"/>
    <w:rsid w:val="00E52E27"/>
    <w:rsid w:val="00E55DC7"/>
    <w:rsid w:val="00E60040"/>
    <w:rsid w:val="00E603AA"/>
    <w:rsid w:val="00E606A6"/>
    <w:rsid w:val="00E61420"/>
    <w:rsid w:val="00E62D08"/>
    <w:rsid w:val="00E63D8A"/>
    <w:rsid w:val="00E6725A"/>
    <w:rsid w:val="00E74EC0"/>
    <w:rsid w:val="00E81A6E"/>
    <w:rsid w:val="00E852FF"/>
    <w:rsid w:val="00E8623F"/>
    <w:rsid w:val="00E921BC"/>
    <w:rsid w:val="00E95A85"/>
    <w:rsid w:val="00E97170"/>
    <w:rsid w:val="00EB2A74"/>
    <w:rsid w:val="00EB3090"/>
    <w:rsid w:val="00EB4BB8"/>
    <w:rsid w:val="00EB5C69"/>
    <w:rsid w:val="00EB6B0B"/>
    <w:rsid w:val="00EC1070"/>
    <w:rsid w:val="00ED4283"/>
    <w:rsid w:val="00ED5A84"/>
    <w:rsid w:val="00EE1B02"/>
    <w:rsid w:val="00EF619C"/>
    <w:rsid w:val="00EF7356"/>
    <w:rsid w:val="00F00F86"/>
    <w:rsid w:val="00F030FF"/>
    <w:rsid w:val="00F06B59"/>
    <w:rsid w:val="00F06E0D"/>
    <w:rsid w:val="00F12072"/>
    <w:rsid w:val="00F121CC"/>
    <w:rsid w:val="00F15860"/>
    <w:rsid w:val="00F25014"/>
    <w:rsid w:val="00F36A2F"/>
    <w:rsid w:val="00F402CD"/>
    <w:rsid w:val="00F41B49"/>
    <w:rsid w:val="00F5280A"/>
    <w:rsid w:val="00F641AF"/>
    <w:rsid w:val="00F6700E"/>
    <w:rsid w:val="00F80C94"/>
    <w:rsid w:val="00F8405E"/>
    <w:rsid w:val="00F92E22"/>
    <w:rsid w:val="00F93F90"/>
    <w:rsid w:val="00FA2EBE"/>
    <w:rsid w:val="00FB03AE"/>
    <w:rsid w:val="00FB3DBE"/>
    <w:rsid w:val="00FB7E45"/>
    <w:rsid w:val="00FC04ED"/>
    <w:rsid w:val="00FC1B88"/>
    <w:rsid w:val="00FC4EAE"/>
    <w:rsid w:val="00FC6F96"/>
    <w:rsid w:val="00FC785F"/>
    <w:rsid w:val="00FD3CA9"/>
    <w:rsid w:val="00FD3DC4"/>
    <w:rsid w:val="00FD4FAC"/>
    <w:rsid w:val="00FD7053"/>
    <w:rsid w:val="00FD78C3"/>
    <w:rsid w:val="00FE4BA3"/>
    <w:rsid w:val="00FF49E9"/>
    <w:rsid w:val="00FF5B1A"/>
    <w:rsid w:val="00FF5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CE8B"/>
  <w15:docId w15:val="{E5365500-21F0-41DA-9B8D-F9E3E863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0C86"/>
  </w:style>
  <w:style w:type="paragraph" w:styleId="berschrift1">
    <w:name w:val="heading 1"/>
    <w:basedOn w:val="Standard"/>
    <w:next w:val="Standard"/>
    <w:link w:val="berschrift1Zchn"/>
    <w:qFormat/>
    <w:rsid w:val="00CA5393"/>
    <w:pPr>
      <w:keepNext/>
      <w:keepLines/>
      <w:spacing w:before="240"/>
      <w:outlineLvl w:val="0"/>
    </w:pPr>
    <w:rPr>
      <w:rFonts w:asciiTheme="majorHAnsi" w:eastAsiaTheme="majorEastAsia" w:hAnsiTheme="majorHAnsi" w:cstheme="majorBidi"/>
      <w:color w:val="005381" w:themeColor="accent1" w:themeShade="BF"/>
      <w:sz w:val="32"/>
      <w:szCs w:val="32"/>
    </w:rPr>
  </w:style>
  <w:style w:type="paragraph" w:styleId="berschrift3">
    <w:name w:val="heading 3"/>
    <w:basedOn w:val="Standard"/>
    <w:next w:val="Standard"/>
    <w:link w:val="berschrift3Zchn"/>
    <w:qFormat/>
    <w:rsid w:val="00BC0C86"/>
    <w:pPr>
      <w:keepNext/>
      <w:outlineLvl w:val="2"/>
    </w:pPr>
    <w:rPr>
      <w:b/>
      <w:color w:val="000000"/>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C0C86"/>
    <w:rPr>
      <w:b/>
      <w:color w:val="000000"/>
      <w:sz w:val="28"/>
      <w:lang w:val="en-GB"/>
    </w:rPr>
  </w:style>
  <w:style w:type="character" w:styleId="Hyperlink">
    <w:name w:val="Hyperlink"/>
    <w:basedOn w:val="Absatz-Standardschriftart"/>
    <w:uiPriority w:val="99"/>
    <w:rsid w:val="00BC0C86"/>
    <w:rPr>
      <w:color w:val="0000FF"/>
      <w:u w:val="single"/>
    </w:rPr>
  </w:style>
  <w:style w:type="paragraph" w:styleId="StandardWeb">
    <w:name w:val="Normal (Web)"/>
    <w:basedOn w:val="Standard"/>
    <w:uiPriority w:val="99"/>
    <w:rsid w:val="00BC0C86"/>
    <w:pPr>
      <w:spacing w:before="100" w:beforeAutospacing="1" w:after="100" w:afterAutospacing="1"/>
    </w:pPr>
    <w:rPr>
      <w:rFonts w:ascii="Arial Unicode MS" w:eastAsia="Arial Unicode MS" w:hAnsi="Arial Unicode MS" w:cs="Arial Unicode MS"/>
      <w:sz w:val="24"/>
      <w:szCs w:val="24"/>
      <w:lang w:val="fr-FR" w:eastAsia="fr-FR"/>
    </w:rPr>
  </w:style>
  <w:style w:type="paragraph" w:styleId="Kopfzeile">
    <w:name w:val="header"/>
    <w:basedOn w:val="Standard"/>
    <w:rsid w:val="00C05C7E"/>
    <w:pPr>
      <w:tabs>
        <w:tab w:val="center" w:pos="4536"/>
        <w:tab w:val="right" w:pos="9072"/>
      </w:tabs>
    </w:pPr>
  </w:style>
  <w:style w:type="paragraph" w:styleId="Fuzeile">
    <w:name w:val="footer"/>
    <w:basedOn w:val="Standard"/>
    <w:link w:val="FuzeileZchn"/>
    <w:rsid w:val="00C05C7E"/>
    <w:pPr>
      <w:tabs>
        <w:tab w:val="center" w:pos="4536"/>
        <w:tab w:val="right" w:pos="9072"/>
      </w:tabs>
    </w:pPr>
  </w:style>
  <w:style w:type="table" w:styleId="Tabellenraster">
    <w:name w:val="Table Grid"/>
    <w:basedOn w:val="NormaleTabelle"/>
    <w:rsid w:val="0022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224737"/>
  </w:style>
  <w:style w:type="character" w:styleId="Funotenzeichen">
    <w:name w:val="footnote reference"/>
    <w:basedOn w:val="Absatz-Standardschriftart"/>
    <w:uiPriority w:val="99"/>
    <w:rsid w:val="00224737"/>
    <w:rPr>
      <w:vertAlign w:val="superscript"/>
    </w:rPr>
  </w:style>
  <w:style w:type="paragraph" w:styleId="Sprechblasentext">
    <w:name w:val="Balloon Text"/>
    <w:basedOn w:val="Standard"/>
    <w:semiHidden/>
    <w:rsid w:val="00A97724"/>
    <w:rPr>
      <w:rFonts w:ascii="Tahoma" w:hAnsi="Tahoma" w:cs="Tahoma"/>
      <w:sz w:val="16"/>
      <w:szCs w:val="16"/>
    </w:rPr>
  </w:style>
  <w:style w:type="paragraph" w:customStyle="1" w:styleId="AboutCapgemini">
    <w:name w:val="About Capgemini"/>
    <w:basedOn w:val="berschrift3"/>
    <w:next w:val="Standard"/>
    <w:autoRedefine/>
    <w:rsid w:val="00A11E26"/>
    <w:pPr>
      <w:jc w:val="both"/>
    </w:pPr>
    <w:rPr>
      <w:b w:val="0"/>
      <w:lang w:eastAsia="fr-FR"/>
    </w:rPr>
  </w:style>
  <w:style w:type="paragraph" w:customStyle="1" w:styleId="Pieddepage1">
    <w:name w:val="Pied de page1"/>
    <w:basedOn w:val="Standard"/>
    <w:autoRedefine/>
    <w:rsid w:val="004C41BC"/>
    <w:pPr>
      <w:tabs>
        <w:tab w:val="left" w:pos="9540"/>
      </w:tabs>
      <w:ind w:right="360"/>
      <w:jc w:val="both"/>
    </w:pPr>
    <w:rPr>
      <w:rFonts w:asciiTheme="majorHAnsi" w:hAnsiTheme="majorHAnsi" w:cs="Arial"/>
      <w:i/>
      <w:color w:val="000000" w:themeColor="text1"/>
      <w:sz w:val="16"/>
    </w:rPr>
  </w:style>
  <w:style w:type="paragraph" w:customStyle="1" w:styleId="Boilerplate">
    <w:name w:val="Boilerplate"/>
    <w:qFormat/>
    <w:rsid w:val="004C41BC"/>
    <w:pPr>
      <w:spacing w:after="120" w:line="200" w:lineRule="exact"/>
      <w:ind w:right="11"/>
      <w:jc w:val="both"/>
    </w:pPr>
    <w:rPr>
      <w:rFonts w:asciiTheme="minorHAnsi" w:eastAsiaTheme="minorHAnsi" w:hAnsiTheme="minorHAnsi" w:cstheme="minorBidi"/>
      <w:noProof/>
      <w:color w:val="000000" w:themeColor="text1"/>
      <w:sz w:val="16"/>
      <w:szCs w:val="22"/>
    </w:rPr>
  </w:style>
  <w:style w:type="paragraph" w:customStyle="1" w:styleId="BoilerplateHead">
    <w:name w:val="Boilerplate Head"/>
    <w:basedOn w:val="Boilerplate"/>
    <w:qFormat/>
    <w:rsid w:val="004C41BC"/>
    <w:pPr>
      <w:keepNext/>
      <w:keepLines/>
      <w:spacing w:before="600"/>
      <w:ind w:right="14"/>
    </w:pPr>
    <w:rPr>
      <w:b/>
      <w:color w:val="2B143D" w:themeColor="text2"/>
      <w:sz w:val="18"/>
    </w:rPr>
  </w:style>
  <w:style w:type="character" w:styleId="Seitenzahl">
    <w:name w:val="page number"/>
    <w:basedOn w:val="Absatz-Standardschriftart"/>
    <w:rsid w:val="009D4AEC"/>
  </w:style>
  <w:style w:type="character" w:customStyle="1" w:styleId="FuzeileZchn">
    <w:name w:val="Fußzeile Zchn"/>
    <w:link w:val="Fuzeile"/>
    <w:rsid w:val="009D4AEC"/>
  </w:style>
  <w:style w:type="character" w:customStyle="1" w:styleId="berschrift3Zchn">
    <w:name w:val="Überschrift 3 Zchn"/>
    <w:basedOn w:val="Absatz-Standardschriftart"/>
    <w:link w:val="berschrift3"/>
    <w:rsid w:val="00592D73"/>
    <w:rPr>
      <w:b/>
      <w:color w:val="000000"/>
      <w:sz w:val="22"/>
      <w:lang w:val="en-GB"/>
    </w:rPr>
  </w:style>
  <w:style w:type="character" w:styleId="NichtaufgelsteErwhnung">
    <w:name w:val="Unresolved Mention"/>
    <w:basedOn w:val="Absatz-Standardschriftart"/>
    <w:uiPriority w:val="99"/>
    <w:semiHidden/>
    <w:unhideWhenUsed/>
    <w:rsid w:val="002F56C5"/>
    <w:rPr>
      <w:color w:val="605E5C"/>
      <w:shd w:val="clear" w:color="auto" w:fill="E1DFDD"/>
    </w:rPr>
  </w:style>
  <w:style w:type="character" w:customStyle="1" w:styleId="FunotentextZchn">
    <w:name w:val="Fußnotentext Zchn"/>
    <w:basedOn w:val="Absatz-Standardschriftart"/>
    <w:link w:val="Funotentext"/>
    <w:uiPriority w:val="99"/>
    <w:rsid w:val="001D7280"/>
  </w:style>
  <w:style w:type="paragraph" w:customStyle="1" w:styleId="Default">
    <w:name w:val="Default"/>
    <w:rsid w:val="001D7280"/>
    <w:pPr>
      <w:autoSpaceDE w:val="0"/>
      <w:autoSpaceDN w:val="0"/>
      <w:adjustRightInd w:val="0"/>
    </w:pPr>
    <w:rPr>
      <w:rFonts w:ascii="Arial" w:hAnsi="Arial" w:cs="Arial"/>
      <w:color w:val="000000"/>
      <w:sz w:val="24"/>
      <w:szCs w:val="24"/>
      <w:lang w:eastAsia="en-GB"/>
    </w:rPr>
  </w:style>
  <w:style w:type="paragraph" w:customStyle="1" w:styleId="paragraph">
    <w:name w:val="paragraph"/>
    <w:basedOn w:val="Standard"/>
    <w:rsid w:val="001D7280"/>
    <w:pPr>
      <w:spacing w:before="100" w:beforeAutospacing="1" w:after="100" w:afterAutospacing="1"/>
    </w:pPr>
    <w:rPr>
      <w:rFonts w:eastAsiaTheme="minorHAnsi"/>
      <w:sz w:val="24"/>
      <w:szCs w:val="24"/>
    </w:rPr>
  </w:style>
  <w:style w:type="character" w:styleId="BesuchterLink">
    <w:name w:val="FollowedHyperlink"/>
    <w:basedOn w:val="Absatz-Standardschriftart"/>
    <w:semiHidden/>
    <w:unhideWhenUsed/>
    <w:rsid w:val="001D7280"/>
    <w:rPr>
      <w:color w:val="E6E7E7" w:themeColor="followedHyperlink"/>
      <w:u w:val="single"/>
    </w:rPr>
  </w:style>
  <w:style w:type="paragraph" w:customStyle="1" w:styleId="null">
    <w:name w:val="null"/>
    <w:basedOn w:val="Standard"/>
    <w:rsid w:val="001D7280"/>
    <w:pPr>
      <w:spacing w:before="100" w:beforeAutospacing="1" w:after="100" w:afterAutospacing="1"/>
    </w:pPr>
    <w:rPr>
      <w:rFonts w:ascii="Calibri" w:eastAsiaTheme="minorHAnsi" w:hAnsi="Calibri" w:cs="Calibri"/>
      <w:sz w:val="22"/>
      <w:szCs w:val="22"/>
    </w:rPr>
  </w:style>
  <w:style w:type="character" w:customStyle="1" w:styleId="null1">
    <w:name w:val="null1"/>
    <w:basedOn w:val="Absatz-Standardschriftart"/>
    <w:rsid w:val="001D7280"/>
  </w:style>
  <w:style w:type="character" w:customStyle="1" w:styleId="berschrift1Zchn">
    <w:name w:val="Überschrift 1 Zchn"/>
    <w:basedOn w:val="Absatz-Standardschriftart"/>
    <w:link w:val="berschrift1"/>
    <w:uiPriority w:val="9"/>
    <w:rsid w:val="00CA5393"/>
    <w:rPr>
      <w:rFonts w:asciiTheme="majorHAnsi" w:eastAsiaTheme="majorEastAsia" w:hAnsiTheme="majorHAnsi" w:cstheme="majorBidi"/>
      <w:color w:val="005381" w:themeColor="accent1" w:themeShade="BF"/>
      <w:sz w:val="32"/>
      <w:szCs w:val="32"/>
    </w:rPr>
  </w:style>
  <w:style w:type="paragraph" w:styleId="berarbeitung">
    <w:name w:val="Revision"/>
    <w:hidden/>
    <w:uiPriority w:val="99"/>
    <w:semiHidden/>
    <w:rsid w:val="0080776D"/>
  </w:style>
  <w:style w:type="character" w:styleId="Kommentarzeichen">
    <w:name w:val="annotation reference"/>
    <w:basedOn w:val="Absatz-Standardschriftart"/>
    <w:semiHidden/>
    <w:unhideWhenUsed/>
    <w:rsid w:val="0080776D"/>
    <w:rPr>
      <w:sz w:val="16"/>
      <w:szCs w:val="16"/>
    </w:rPr>
  </w:style>
  <w:style w:type="paragraph" w:styleId="Kommentartext">
    <w:name w:val="annotation text"/>
    <w:basedOn w:val="Standard"/>
    <w:link w:val="KommentartextZchn"/>
    <w:unhideWhenUsed/>
    <w:rsid w:val="0080776D"/>
  </w:style>
  <w:style w:type="character" w:customStyle="1" w:styleId="KommentartextZchn">
    <w:name w:val="Kommentartext Zchn"/>
    <w:basedOn w:val="Absatz-Standardschriftart"/>
    <w:link w:val="Kommentartext"/>
    <w:rsid w:val="0080776D"/>
  </w:style>
  <w:style w:type="paragraph" w:styleId="Kommentarthema">
    <w:name w:val="annotation subject"/>
    <w:basedOn w:val="Kommentartext"/>
    <w:next w:val="Kommentartext"/>
    <w:link w:val="KommentarthemaZchn"/>
    <w:semiHidden/>
    <w:unhideWhenUsed/>
    <w:rsid w:val="0080776D"/>
    <w:rPr>
      <w:b/>
      <w:bCs/>
    </w:rPr>
  </w:style>
  <w:style w:type="character" w:customStyle="1" w:styleId="KommentarthemaZchn">
    <w:name w:val="Kommentarthema Zchn"/>
    <w:basedOn w:val="KommentartextZchn"/>
    <w:link w:val="Kommentarthema"/>
    <w:semiHidden/>
    <w:rsid w:val="00807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89146">
      <w:bodyDiv w:val="1"/>
      <w:marLeft w:val="0"/>
      <w:marRight w:val="0"/>
      <w:marTop w:val="0"/>
      <w:marBottom w:val="0"/>
      <w:divBdr>
        <w:top w:val="none" w:sz="0" w:space="0" w:color="auto"/>
        <w:left w:val="none" w:sz="0" w:space="0" w:color="auto"/>
        <w:bottom w:val="none" w:sz="0" w:space="0" w:color="auto"/>
        <w:right w:val="none" w:sz="0" w:space="0" w:color="auto"/>
      </w:divBdr>
    </w:div>
    <w:div w:id="285233180">
      <w:bodyDiv w:val="1"/>
      <w:marLeft w:val="0"/>
      <w:marRight w:val="0"/>
      <w:marTop w:val="0"/>
      <w:marBottom w:val="0"/>
      <w:divBdr>
        <w:top w:val="none" w:sz="0" w:space="0" w:color="auto"/>
        <w:left w:val="none" w:sz="0" w:space="0" w:color="auto"/>
        <w:bottom w:val="none" w:sz="0" w:space="0" w:color="auto"/>
        <w:right w:val="none" w:sz="0" w:space="0" w:color="auto"/>
      </w:divBdr>
    </w:div>
    <w:div w:id="1014385170">
      <w:bodyDiv w:val="1"/>
      <w:marLeft w:val="0"/>
      <w:marRight w:val="0"/>
      <w:marTop w:val="0"/>
      <w:marBottom w:val="0"/>
      <w:divBdr>
        <w:top w:val="none" w:sz="0" w:space="0" w:color="auto"/>
        <w:left w:val="none" w:sz="0" w:space="0" w:color="auto"/>
        <w:bottom w:val="none" w:sz="0" w:space="0" w:color="auto"/>
        <w:right w:val="none" w:sz="0" w:space="0" w:color="auto"/>
      </w:divBdr>
    </w:div>
    <w:div w:id="1311866443">
      <w:bodyDiv w:val="1"/>
      <w:marLeft w:val="0"/>
      <w:marRight w:val="0"/>
      <w:marTop w:val="0"/>
      <w:marBottom w:val="0"/>
      <w:divBdr>
        <w:top w:val="none" w:sz="0" w:space="0" w:color="auto"/>
        <w:left w:val="none" w:sz="0" w:space="0" w:color="auto"/>
        <w:bottom w:val="none" w:sz="0" w:space="0" w:color="auto"/>
        <w:right w:val="none" w:sz="0" w:space="0" w:color="auto"/>
      </w:divBdr>
    </w:div>
    <w:div w:id="1617904643">
      <w:bodyDiv w:val="1"/>
      <w:marLeft w:val="0"/>
      <w:marRight w:val="0"/>
      <w:marTop w:val="0"/>
      <w:marBottom w:val="0"/>
      <w:divBdr>
        <w:top w:val="none" w:sz="0" w:space="0" w:color="auto"/>
        <w:left w:val="none" w:sz="0" w:space="0" w:color="auto"/>
        <w:bottom w:val="none" w:sz="0" w:space="0" w:color="auto"/>
        <w:right w:val="none" w:sz="0" w:space="0" w:color="auto"/>
      </w:divBdr>
    </w:div>
    <w:div w:id="1736780391">
      <w:bodyDiv w:val="1"/>
      <w:marLeft w:val="0"/>
      <w:marRight w:val="0"/>
      <w:marTop w:val="0"/>
      <w:marBottom w:val="0"/>
      <w:divBdr>
        <w:top w:val="none" w:sz="0" w:space="0" w:color="auto"/>
        <w:left w:val="none" w:sz="0" w:space="0" w:color="auto"/>
        <w:bottom w:val="none" w:sz="0" w:space="0" w:color="auto"/>
        <w:right w:val="none" w:sz="0" w:space="0" w:color="auto"/>
      </w:divBdr>
    </w:div>
    <w:div w:id="1794708692">
      <w:bodyDiv w:val="1"/>
      <w:marLeft w:val="0"/>
      <w:marRight w:val="0"/>
      <w:marTop w:val="0"/>
      <w:marBottom w:val="0"/>
      <w:divBdr>
        <w:top w:val="none" w:sz="0" w:space="0" w:color="auto"/>
        <w:left w:val="none" w:sz="0" w:space="0" w:color="auto"/>
        <w:bottom w:val="none" w:sz="0" w:space="0" w:color="auto"/>
        <w:right w:val="none" w:sz="0" w:space="0" w:color="auto"/>
      </w:divBdr>
    </w:div>
    <w:div w:id="1873837498">
      <w:bodyDiv w:val="1"/>
      <w:marLeft w:val="0"/>
      <w:marRight w:val="0"/>
      <w:marTop w:val="0"/>
      <w:marBottom w:val="0"/>
      <w:divBdr>
        <w:top w:val="none" w:sz="0" w:space="0" w:color="auto"/>
        <w:left w:val="none" w:sz="0" w:space="0" w:color="auto"/>
        <w:bottom w:val="none" w:sz="0" w:space="0" w:color="auto"/>
        <w:right w:val="none" w:sz="0" w:space="0" w:color="auto"/>
      </w:divBdr>
    </w:div>
    <w:div w:id="1903978856">
      <w:bodyDiv w:val="1"/>
      <w:marLeft w:val="0"/>
      <w:marRight w:val="0"/>
      <w:marTop w:val="0"/>
      <w:marBottom w:val="0"/>
      <w:divBdr>
        <w:top w:val="none" w:sz="0" w:space="0" w:color="auto"/>
        <w:left w:val="none" w:sz="0" w:space="0" w:color="auto"/>
        <w:bottom w:val="none" w:sz="0" w:space="0" w:color="auto"/>
        <w:right w:val="none" w:sz="0" w:space="0" w:color="auto"/>
      </w:divBdr>
    </w:div>
    <w:div w:id="19389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pgemini.com/at-de/"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karin.brandner@reiterpr.co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capgemini.com/a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Capgemini Palette 1">
      <a:dk1>
        <a:sysClr val="windowText" lastClr="000000"/>
      </a:dk1>
      <a:lt1>
        <a:srgbClr val="FFFFFF"/>
      </a:lt1>
      <a:dk2>
        <a:srgbClr val="2B143D"/>
      </a:dk2>
      <a:lt2>
        <a:srgbClr val="E6E7E7"/>
      </a:lt2>
      <a:accent1>
        <a:srgbClr val="0070AD"/>
      </a:accent1>
      <a:accent2>
        <a:srgbClr val="12ABDB"/>
      </a:accent2>
      <a:accent3>
        <a:srgbClr val="2B143D"/>
      </a:accent3>
      <a:accent4>
        <a:srgbClr val="FF304C"/>
      </a:accent4>
      <a:accent5>
        <a:srgbClr val="95E616"/>
      </a:accent5>
      <a:accent6>
        <a:srgbClr val="E6E7E7"/>
      </a:accent6>
      <a:hlink>
        <a:srgbClr val="0070AD"/>
      </a:hlink>
      <a:folHlink>
        <a:srgbClr val="E6E7E7"/>
      </a:folHlink>
    </a:clrScheme>
    <a:fontScheme name="Capgemini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f82d1b-cdef-48b1-8008-eb8b2d0b3ba2">
      <Terms xmlns="http://schemas.microsoft.com/office/infopath/2007/PartnerControls"/>
    </lcf76f155ced4ddcb4097134ff3c332f>
    <TaxCatchAll xmlns="c7ab0dc1-0346-4d05-8900-c045d28fa29e" xsi:nil="true"/>
    <Datum xmlns="21f82d1b-cdef-48b1-8008-eb8b2d0b3b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71fe022d64dd9aa97a3e264a66c76339">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3b35e1b7501368d03bb7a93e200c5ea"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05D1C-6072-4D62-98AC-0307D4019499}">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2.xml><?xml version="1.0" encoding="utf-8"?>
<ds:datastoreItem xmlns:ds="http://schemas.openxmlformats.org/officeDocument/2006/customXml" ds:itemID="{D8C09F08-F5AC-4E77-91C7-0F5689ABC8BA}">
  <ds:schemaRefs>
    <ds:schemaRef ds:uri="http://schemas.microsoft.com/sharepoint/v3/contenttype/forms"/>
  </ds:schemaRefs>
</ds:datastoreItem>
</file>

<file path=customXml/itemProps3.xml><?xml version="1.0" encoding="utf-8"?>
<ds:datastoreItem xmlns:ds="http://schemas.openxmlformats.org/officeDocument/2006/customXml" ds:itemID="{82151772-7D49-4D38-8C3B-B4CDFD3D0A3B}">
  <ds:schemaRefs>
    <ds:schemaRef ds:uri="http://schemas.openxmlformats.org/officeDocument/2006/bibliography"/>
  </ds:schemaRefs>
</ds:datastoreItem>
</file>

<file path=customXml/itemProps4.xml><?xml version="1.0" encoding="utf-8"?>
<ds:datastoreItem xmlns:ds="http://schemas.openxmlformats.org/officeDocument/2006/customXml" ds:itemID="{254BEA0D-72C6-449A-9AAE-443B67B6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4618</Characters>
  <Application>Microsoft Office Word</Application>
  <DocSecurity>0</DocSecurity>
  <Lines>38</Lines>
  <Paragraphs>10</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Titres</vt:lpstr>
      </vt:variant>
      <vt:variant>
        <vt:i4>1</vt:i4>
      </vt:variant>
    </vt:vector>
  </HeadingPairs>
  <TitlesOfParts>
    <vt:vector size="4" baseType="lpstr">
      <vt:lpstr>Press Release Template</vt:lpstr>
      <vt:lpstr>Press Release Template</vt:lpstr>
      <vt:lpstr>Press Release Template</vt:lpstr>
      <vt:lpstr>        Press Release Subtitle (Verdana 9, bold, italic, line space 1.15)</vt:lpstr>
    </vt:vector>
  </TitlesOfParts>
  <Company>Capgemini</Company>
  <LinksUpToDate>false</LinksUpToDate>
  <CharactersWithSpaces>5340</CharactersWithSpaces>
  <SharedDoc>false</SharedDoc>
  <HLinks>
    <vt:vector size="6" baseType="variant">
      <vt:variant>
        <vt:i4>5439508</vt:i4>
      </vt:variant>
      <vt:variant>
        <vt:i4>0</vt:i4>
      </vt:variant>
      <vt:variant>
        <vt:i4>0</vt:i4>
      </vt:variant>
      <vt:variant>
        <vt:i4>5</vt:i4>
      </vt:variant>
      <vt:variant>
        <vt:lpwstr>http://www.capgemini.com/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creator>Capgemini</dc:creator>
  <cp:lastModifiedBy>Karin Brandner</cp:lastModifiedBy>
  <cp:revision>2</cp:revision>
  <cp:lastPrinted>2017-10-25T12:52:00Z</cp:lastPrinted>
  <dcterms:created xsi:type="dcterms:W3CDTF">2025-03-04T08:49:00Z</dcterms:created>
  <dcterms:modified xsi:type="dcterms:W3CDTF">2025-03-04T08:49:00Z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MediaServiceImageTags">
    <vt:lpwstr/>
  </property>
</Properties>
</file>