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CE8F" w14:textId="77777777" w:rsidR="008B03AA" w:rsidRPr="00D62BF2" w:rsidRDefault="008B03AA" w:rsidP="008B03AA">
      <w:pPr>
        <w:rPr>
          <w:rFonts w:ascii="Arial" w:hAnsi="Arial" w:cs="Arial"/>
        </w:rPr>
      </w:pPr>
      <w:r w:rsidRPr="00D62BF2">
        <w:rPr>
          <w:rFonts w:ascii="Arial" w:hAnsi="Arial" w:cs="Arial"/>
        </w:rPr>
        <w:t>PRESSEMITTEILUNG</w:t>
      </w:r>
    </w:p>
    <w:p w14:paraId="6B1B25CE" w14:textId="77777777" w:rsidR="008B03AA" w:rsidRPr="00D62BF2" w:rsidRDefault="008B03AA" w:rsidP="008B03AA">
      <w:pPr>
        <w:rPr>
          <w:rFonts w:ascii="Arial" w:hAnsi="Arial" w:cs="Arial"/>
        </w:rPr>
      </w:pPr>
    </w:p>
    <w:p w14:paraId="0B86325F" w14:textId="379716B4" w:rsidR="008B03AA" w:rsidRPr="00D62BF2" w:rsidRDefault="00F2466A" w:rsidP="008B03AA">
      <w:pPr>
        <w:rPr>
          <w:rFonts w:ascii="Arial" w:hAnsi="Arial" w:cs="Arial"/>
          <w:u w:val="single"/>
        </w:rPr>
      </w:pPr>
      <w:r>
        <w:rPr>
          <w:rFonts w:ascii="Arial" w:hAnsi="Arial" w:cs="Arial"/>
          <w:u w:val="single"/>
        </w:rPr>
        <w:t>Unternehmensnachrichten</w:t>
      </w:r>
    </w:p>
    <w:p w14:paraId="41D03B1E" w14:textId="2B4B7130" w:rsidR="00367C40" w:rsidRDefault="00367C40" w:rsidP="00C530EF">
      <w:pPr>
        <w:rPr>
          <w:rFonts w:ascii="Arial" w:hAnsi="Arial" w:cs="Arial"/>
          <w:b/>
          <w:bCs/>
          <w:sz w:val="28"/>
          <w:szCs w:val="28"/>
        </w:rPr>
      </w:pPr>
    </w:p>
    <w:p w14:paraId="3956D9D5" w14:textId="1F0D2545" w:rsidR="003C6647" w:rsidRPr="00C530EF" w:rsidRDefault="00606BA2" w:rsidP="00C530EF">
      <w:pPr>
        <w:rPr>
          <w:rFonts w:ascii="Arial" w:hAnsi="Arial" w:cs="Arial"/>
          <w:b/>
          <w:bCs/>
          <w:sz w:val="28"/>
          <w:szCs w:val="28"/>
        </w:rPr>
      </w:pPr>
      <w:r>
        <w:rPr>
          <w:rFonts w:ascii="Arial" w:hAnsi="Arial" w:cs="Arial"/>
          <w:b/>
          <w:bCs/>
          <w:sz w:val="28"/>
          <w:szCs w:val="28"/>
        </w:rPr>
        <w:t xml:space="preserve">Bücherdepot bietet bald über 2 Mio. Bücher Platz: Generalplaner </w:t>
      </w:r>
      <w:r w:rsidR="00367C40">
        <w:rPr>
          <w:rFonts w:ascii="Arial" w:hAnsi="Arial" w:cs="Arial"/>
          <w:b/>
          <w:bCs/>
          <w:sz w:val="28"/>
          <w:szCs w:val="28"/>
        </w:rPr>
        <w:t xml:space="preserve">Lorenz </w:t>
      </w:r>
      <w:proofErr w:type="spellStart"/>
      <w:r w:rsidR="00367C40">
        <w:rPr>
          <w:rFonts w:ascii="Arial" w:hAnsi="Arial" w:cs="Arial"/>
          <w:b/>
          <w:bCs/>
          <w:sz w:val="28"/>
          <w:szCs w:val="28"/>
        </w:rPr>
        <w:t>Consult</w:t>
      </w:r>
      <w:proofErr w:type="spellEnd"/>
      <w:r w:rsidR="00367C40">
        <w:rPr>
          <w:rFonts w:ascii="Arial" w:hAnsi="Arial" w:cs="Arial"/>
          <w:b/>
          <w:bCs/>
          <w:sz w:val="28"/>
          <w:szCs w:val="28"/>
        </w:rPr>
        <w:t xml:space="preserve"> </w:t>
      </w:r>
      <w:r w:rsidR="007D5ECC">
        <w:rPr>
          <w:rFonts w:ascii="Arial" w:hAnsi="Arial" w:cs="Arial"/>
          <w:b/>
          <w:bCs/>
          <w:sz w:val="28"/>
          <w:szCs w:val="28"/>
        </w:rPr>
        <w:t xml:space="preserve">und </w:t>
      </w:r>
      <w:proofErr w:type="spellStart"/>
      <w:r w:rsidR="007D5ECC">
        <w:rPr>
          <w:rFonts w:ascii="Arial" w:hAnsi="Arial" w:cs="Arial"/>
          <w:b/>
          <w:bCs/>
          <w:sz w:val="28"/>
          <w:szCs w:val="28"/>
        </w:rPr>
        <w:t>Pittino</w:t>
      </w:r>
      <w:proofErr w:type="spellEnd"/>
      <w:r w:rsidR="007D5ECC">
        <w:rPr>
          <w:rFonts w:ascii="Arial" w:hAnsi="Arial" w:cs="Arial"/>
          <w:b/>
          <w:bCs/>
          <w:sz w:val="28"/>
          <w:szCs w:val="28"/>
        </w:rPr>
        <w:t xml:space="preserve"> &amp; Ortner </w:t>
      </w:r>
      <w:r>
        <w:rPr>
          <w:rFonts w:ascii="Arial" w:hAnsi="Arial" w:cs="Arial"/>
          <w:b/>
          <w:bCs/>
          <w:sz w:val="28"/>
          <w:szCs w:val="28"/>
        </w:rPr>
        <w:t>bei Dachgleiche</w:t>
      </w:r>
    </w:p>
    <w:p w14:paraId="219843B6" w14:textId="2FA5D0F3" w:rsidR="00AF0D21" w:rsidRDefault="00C57A35" w:rsidP="008756D0">
      <w:pPr>
        <w:spacing w:before="240"/>
        <w:jc w:val="both"/>
        <w:rPr>
          <w:rFonts w:ascii="Arial" w:hAnsi="Arial" w:cs="Arial"/>
          <w:b/>
          <w:bCs/>
          <w:sz w:val="22"/>
          <w:szCs w:val="22"/>
        </w:rPr>
      </w:pPr>
      <w:r w:rsidRPr="005338E3">
        <w:rPr>
          <w:rFonts w:ascii="Arial" w:hAnsi="Arial" w:cs="Arial"/>
          <w:b/>
          <w:bCs/>
          <w:sz w:val="22"/>
          <w:szCs w:val="22"/>
        </w:rPr>
        <w:t xml:space="preserve">Wien / Graz, </w:t>
      </w:r>
      <w:r w:rsidR="007C1B6B">
        <w:rPr>
          <w:rFonts w:ascii="Arial" w:hAnsi="Arial" w:cs="Arial"/>
          <w:b/>
          <w:bCs/>
          <w:sz w:val="22"/>
          <w:szCs w:val="22"/>
        </w:rPr>
        <w:t>6</w:t>
      </w:r>
      <w:r w:rsidR="00141492">
        <w:rPr>
          <w:rFonts w:ascii="Arial" w:hAnsi="Arial" w:cs="Arial"/>
          <w:b/>
          <w:bCs/>
          <w:sz w:val="22"/>
          <w:szCs w:val="22"/>
        </w:rPr>
        <w:t>. Juni</w:t>
      </w:r>
      <w:r w:rsidRPr="005338E3">
        <w:rPr>
          <w:rFonts w:ascii="Arial" w:hAnsi="Arial" w:cs="Arial"/>
          <w:b/>
          <w:bCs/>
          <w:sz w:val="22"/>
          <w:szCs w:val="22"/>
        </w:rPr>
        <w:t xml:space="preserve"> 2024. </w:t>
      </w:r>
      <w:r w:rsidR="00141492">
        <w:rPr>
          <w:rFonts w:ascii="Arial" w:hAnsi="Arial" w:cs="Arial"/>
          <w:b/>
          <w:bCs/>
          <w:sz w:val="22"/>
          <w:szCs w:val="22"/>
        </w:rPr>
        <w:t xml:space="preserve">Die Universität Wien bekommt </w:t>
      </w:r>
      <w:r w:rsidR="00AF0D21">
        <w:rPr>
          <w:rFonts w:ascii="Arial" w:hAnsi="Arial" w:cs="Arial"/>
          <w:b/>
          <w:bCs/>
          <w:sz w:val="22"/>
          <w:szCs w:val="22"/>
        </w:rPr>
        <w:t xml:space="preserve">gemeinsam mit vier anderen Wiener Universitäten </w:t>
      </w:r>
      <w:r w:rsidR="00141492">
        <w:rPr>
          <w:rFonts w:ascii="Arial" w:hAnsi="Arial" w:cs="Arial"/>
          <w:b/>
          <w:bCs/>
          <w:sz w:val="22"/>
          <w:szCs w:val="22"/>
        </w:rPr>
        <w:t xml:space="preserve">ein neues Bücherdepot, das als klimafreundlicher und energiesparender Holzhybridbau realisiert wird. </w:t>
      </w:r>
      <w:r w:rsidR="008334A8">
        <w:rPr>
          <w:rFonts w:ascii="Arial" w:hAnsi="Arial" w:cs="Arial"/>
          <w:b/>
          <w:bCs/>
          <w:sz w:val="22"/>
          <w:szCs w:val="22"/>
        </w:rPr>
        <w:t xml:space="preserve">Am 5. Juni 2024 </w:t>
      </w:r>
      <w:r w:rsidR="00CE6D9C">
        <w:rPr>
          <w:rFonts w:ascii="Arial" w:hAnsi="Arial" w:cs="Arial"/>
          <w:b/>
          <w:bCs/>
          <w:sz w:val="22"/>
          <w:szCs w:val="22"/>
        </w:rPr>
        <w:t>fand</w:t>
      </w:r>
      <w:r w:rsidR="008334A8">
        <w:rPr>
          <w:rFonts w:ascii="Arial" w:hAnsi="Arial" w:cs="Arial"/>
          <w:b/>
          <w:bCs/>
          <w:sz w:val="22"/>
          <w:szCs w:val="22"/>
        </w:rPr>
        <w:t xml:space="preserve"> die Gleichenfeier </w:t>
      </w:r>
      <w:r w:rsidR="00CE6D9C">
        <w:rPr>
          <w:rFonts w:ascii="Arial" w:hAnsi="Arial" w:cs="Arial"/>
          <w:b/>
          <w:bCs/>
          <w:sz w:val="22"/>
          <w:szCs w:val="22"/>
        </w:rPr>
        <w:t>statt</w:t>
      </w:r>
      <w:r w:rsidR="008334A8">
        <w:rPr>
          <w:rFonts w:ascii="Arial" w:hAnsi="Arial" w:cs="Arial"/>
          <w:b/>
          <w:bCs/>
          <w:sz w:val="22"/>
          <w:szCs w:val="22"/>
        </w:rPr>
        <w:t xml:space="preserve">. Lorenz </w:t>
      </w:r>
      <w:proofErr w:type="spellStart"/>
      <w:r w:rsidR="008334A8">
        <w:rPr>
          <w:rFonts w:ascii="Arial" w:hAnsi="Arial" w:cs="Arial"/>
          <w:b/>
          <w:bCs/>
          <w:sz w:val="22"/>
          <w:szCs w:val="22"/>
        </w:rPr>
        <w:t>Consult</w:t>
      </w:r>
      <w:proofErr w:type="spellEnd"/>
      <w:r w:rsidR="008334A8">
        <w:rPr>
          <w:rFonts w:ascii="Arial" w:hAnsi="Arial" w:cs="Arial"/>
          <w:b/>
          <w:bCs/>
          <w:sz w:val="22"/>
          <w:szCs w:val="22"/>
        </w:rPr>
        <w:t>, für die General- und Tragwerksplanung</w:t>
      </w:r>
      <w:r w:rsidR="00CE6D9C">
        <w:rPr>
          <w:rFonts w:ascii="Arial" w:hAnsi="Arial" w:cs="Arial"/>
          <w:b/>
          <w:bCs/>
          <w:sz w:val="22"/>
          <w:szCs w:val="22"/>
        </w:rPr>
        <w:t xml:space="preserve"> sowie Haustechnik</w:t>
      </w:r>
      <w:r w:rsidR="008334A8">
        <w:rPr>
          <w:rFonts w:ascii="Arial" w:hAnsi="Arial" w:cs="Arial"/>
          <w:b/>
          <w:bCs/>
          <w:sz w:val="22"/>
          <w:szCs w:val="22"/>
        </w:rPr>
        <w:t xml:space="preserve"> des Projekts zuständig, </w:t>
      </w:r>
      <w:r w:rsidR="00AF0D21">
        <w:rPr>
          <w:rFonts w:ascii="Arial" w:hAnsi="Arial" w:cs="Arial"/>
          <w:b/>
          <w:bCs/>
          <w:sz w:val="22"/>
          <w:szCs w:val="22"/>
        </w:rPr>
        <w:t xml:space="preserve">beging mit den Partnern die erfolgreiche Dachgleiche. </w:t>
      </w:r>
    </w:p>
    <w:p w14:paraId="6A999ABB" w14:textId="77777777" w:rsidR="00141492" w:rsidRDefault="00141492" w:rsidP="00F2466A">
      <w:pPr>
        <w:pStyle w:val="berschrift1"/>
        <w:spacing w:before="0" w:after="0"/>
        <w:jc w:val="both"/>
        <w:rPr>
          <w:rFonts w:ascii="Arial" w:eastAsiaTheme="minorHAnsi" w:hAnsi="Arial" w:cs="Arial"/>
          <w:b/>
          <w:bCs/>
          <w:color w:val="auto"/>
          <w:sz w:val="22"/>
          <w:szCs w:val="22"/>
        </w:rPr>
      </w:pPr>
    </w:p>
    <w:p w14:paraId="30B72D3D" w14:textId="5AD3A3AC" w:rsidR="00CE3B5B" w:rsidRPr="008334A8" w:rsidRDefault="00AF0D21" w:rsidP="00AF0D21">
      <w:pPr>
        <w:pStyle w:val="StandardWeb"/>
        <w:spacing w:before="0" w:beforeAutospacing="0"/>
        <w:jc w:val="both"/>
        <w:rPr>
          <w:rFonts w:ascii="Arial" w:hAnsi="Arial" w:cs="Arial"/>
          <w:sz w:val="22"/>
          <w:szCs w:val="22"/>
        </w:rPr>
      </w:pPr>
      <w:r w:rsidRPr="00AF0D21">
        <w:rPr>
          <w:rFonts w:ascii="Arial" w:hAnsi="Arial" w:cs="Arial"/>
          <w:sz w:val="22"/>
          <w:szCs w:val="22"/>
        </w:rPr>
        <w:t xml:space="preserve">Bis November 2024 entsteht auf den Siemensgründen in Wien Floridsdorf ein neuer Bücherspeicher, der die Innenstadtflächen von mehreren Wiener Universitäten entlasten </w:t>
      </w:r>
      <w:r>
        <w:rPr>
          <w:rFonts w:ascii="Arial" w:hAnsi="Arial" w:cs="Arial"/>
          <w:sz w:val="22"/>
          <w:szCs w:val="22"/>
        </w:rPr>
        <w:t xml:space="preserve">und die </w:t>
      </w:r>
      <w:r w:rsidRPr="008334A8">
        <w:rPr>
          <w:rFonts w:ascii="Arial" w:hAnsi="Arial" w:cs="Arial"/>
          <w:sz w:val="22"/>
          <w:szCs w:val="22"/>
        </w:rPr>
        <w:t>Bibliotheksbestände vom Benützungs- und Verwaltungsbereich</w:t>
      </w:r>
      <w:r>
        <w:rPr>
          <w:rFonts w:ascii="Arial" w:hAnsi="Arial" w:cs="Arial"/>
          <w:sz w:val="22"/>
          <w:szCs w:val="22"/>
        </w:rPr>
        <w:t xml:space="preserve"> </w:t>
      </w:r>
      <w:r w:rsidRPr="008334A8">
        <w:rPr>
          <w:rFonts w:ascii="Arial" w:hAnsi="Arial" w:cs="Arial"/>
          <w:sz w:val="22"/>
          <w:szCs w:val="22"/>
        </w:rPr>
        <w:t>trennen</w:t>
      </w:r>
      <w:r>
        <w:rPr>
          <w:rFonts w:ascii="Arial" w:hAnsi="Arial" w:cs="Arial"/>
          <w:sz w:val="22"/>
          <w:szCs w:val="22"/>
        </w:rPr>
        <w:t xml:space="preserve"> wird</w:t>
      </w:r>
      <w:r w:rsidRPr="00AF0D21">
        <w:rPr>
          <w:rFonts w:ascii="Arial" w:hAnsi="Arial" w:cs="Arial"/>
          <w:sz w:val="22"/>
          <w:szCs w:val="22"/>
        </w:rPr>
        <w:t xml:space="preserve">. </w:t>
      </w:r>
      <w:r w:rsidR="00DA14B8">
        <w:rPr>
          <w:rFonts w:ascii="Arial" w:hAnsi="Arial" w:cs="Arial"/>
          <w:sz w:val="22"/>
          <w:szCs w:val="22"/>
        </w:rPr>
        <w:t xml:space="preserve">Das Bücherdepot </w:t>
      </w:r>
      <w:r>
        <w:rPr>
          <w:rFonts w:ascii="Arial" w:hAnsi="Arial" w:cs="Arial"/>
          <w:sz w:val="22"/>
          <w:szCs w:val="22"/>
        </w:rPr>
        <w:t xml:space="preserve">ist </w:t>
      </w:r>
      <w:r w:rsidR="00CE3B5B" w:rsidRPr="008334A8">
        <w:rPr>
          <w:rFonts w:ascii="Arial" w:hAnsi="Arial" w:cs="Arial"/>
          <w:sz w:val="22"/>
          <w:szCs w:val="22"/>
        </w:rPr>
        <w:t>mit einer Nettogrundfläche von 13.000 m² für 130.000 Laufmeter Bücher ausgelegt. Auf 109.000 Laufmetern davon wird die Universität Wien einen großen Teil des Buchbestands der Hauptbibliothek lagern, das sind über 2 Millionen Bände. Die restliche Fläche steht den Bibliotheken der Technischen Universität Wien, der Universität für angewandte Kunst Wien, der Akademie der bildenden Künste Wien und der Geologischen Bundesanstalt zur Verfügung.</w:t>
      </w:r>
      <w:r>
        <w:rPr>
          <w:rFonts w:ascii="Arial" w:hAnsi="Arial" w:cs="Arial"/>
          <w:sz w:val="22"/>
          <w:szCs w:val="22"/>
        </w:rPr>
        <w:t xml:space="preserve"> </w:t>
      </w:r>
      <w:r w:rsidR="00CE3B5B" w:rsidRPr="008334A8">
        <w:rPr>
          <w:rFonts w:ascii="Arial" w:hAnsi="Arial" w:cs="Arial"/>
          <w:sz w:val="22"/>
          <w:szCs w:val="22"/>
        </w:rPr>
        <w:t xml:space="preserve">Mit der Errichtung des Bücherdepots </w:t>
      </w:r>
      <w:r>
        <w:rPr>
          <w:rFonts w:ascii="Arial" w:hAnsi="Arial" w:cs="Arial"/>
          <w:sz w:val="22"/>
          <w:szCs w:val="22"/>
        </w:rPr>
        <w:t xml:space="preserve">in Wien-Floridsdorf </w:t>
      </w:r>
      <w:r w:rsidR="00CE3B5B" w:rsidRPr="008334A8">
        <w:rPr>
          <w:rFonts w:ascii="Arial" w:hAnsi="Arial" w:cs="Arial"/>
          <w:sz w:val="22"/>
          <w:szCs w:val="22"/>
        </w:rPr>
        <w:t>werden im Hauptgebäude der Universität Wien über 5.000 m² hochwertige Flächen für die universitäre Nutzung frei.</w:t>
      </w:r>
    </w:p>
    <w:p w14:paraId="7DD4C8DF" w14:textId="23B10DF3" w:rsidR="00DA14B8" w:rsidRPr="00DA14B8" w:rsidRDefault="00DA14B8" w:rsidP="00AF0D21">
      <w:pPr>
        <w:spacing w:before="240"/>
        <w:jc w:val="both"/>
        <w:rPr>
          <w:rFonts w:ascii="Arial" w:hAnsi="Arial" w:cs="Arial"/>
          <w:b/>
          <w:bCs/>
          <w:sz w:val="22"/>
          <w:szCs w:val="22"/>
        </w:rPr>
      </w:pPr>
      <w:r w:rsidRPr="00DA14B8">
        <w:rPr>
          <w:rFonts w:ascii="Arial" w:hAnsi="Arial" w:cs="Arial"/>
          <w:b/>
          <w:bCs/>
          <w:sz w:val="22"/>
          <w:szCs w:val="22"/>
        </w:rPr>
        <w:t xml:space="preserve">General- und Tragwerksplanung durch Lorenz </w:t>
      </w:r>
      <w:proofErr w:type="spellStart"/>
      <w:r w:rsidRPr="00DA14B8">
        <w:rPr>
          <w:rFonts w:ascii="Arial" w:hAnsi="Arial" w:cs="Arial"/>
          <w:b/>
          <w:bCs/>
          <w:sz w:val="22"/>
          <w:szCs w:val="22"/>
        </w:rPr>
        <w:t>Consult</w:t>
      </w:r>
      <w:proofErr w:type="spellEnd"/>
    </w:p>
    <w:p w14:paraId="3C88131A" w14:textId="06901AF7" w:rsidR="00464128" w:rsidRDefault="007D5ECC" w:rsidP="00464128">
      <w:pPr>
        <w:pStyle w:val="StandardWeb"/>
        <w:spacing w:before="0" w:beforeAutospacing="0"/>
        <w:jc w:val="both"/>
        <w:rPr>
          <w:rFonts w:ascii="Arial" w:hAnsi="Arial" w:cs="Arial"/>
          <w:sz w:val="22"/>
          <w:szCs w:val="22"/>
        </w:rPr>
      </w:pPr>
      <w:r>
        <w:rPr>
          <w:rFonts w:ascii="Arial" w:hAnsi="Arial" w:cs="Arial"/>
          <w:sz w:val="22"/>
          <w:szCs w:val="22"/>
        </w:rPr>
        <w:t>Das</w:t>
      </w:r>
      <w:r w:rsidR="00BF480D">
        <w:rPr>
          <w:rFonts w:ascii="Arial" w:hAnsi="Arial" w:cs="Arial"/>
          <w:sz w:val="22"/>
          <w:szCs w:val="22"/>
        </w:rPr>
        <w:t xml:space="preserve"> Architekturbüro </w:t>
      </w:r>
      <w:proofErr w:type="spellStart"/>
      <w:r w:rsidR="00DA14B8">
        <w:rPr>
          <w:rFonts w:ascii="Arial" w:hAnsi="Arial" w:cs="Arial"/>
          <w:sz w:val="22"/>
          <w:szCs w:val="22"/>
        </w:rPr>
        <w:t>Pittino</w:t>
      </w:r>
      <w:proofErr w:type="spellEnd"/>
      <w:r w:rsidR="00DA14B8">
        <w:rPr>
          <w:rFonts w:ascii="Arial" w:hAnsi="Arial" w:cs="Arial"/>
          <w:sz w:val="22"/>
          <w:szCs w:val="22"/>
        </w:rPr>
        <w:t xml:space="preserve"> &amp; Ortner </w:t>
      </w:r>
      <w:r w:rsidR="00CE6D9C">
        <w:rPr>
          <w:rFonts w:ascii="Arial" w:hAnsi="Arial" w:cs="Arial"/>
          <w:sz w:val="22"/>
          <w:szCs w:val="22"/>
        </w:rPr>
        <w:t>ging im</w:t>
      </w:r>
      <w:r w:rsidR="00DA14B8">
        <w:rPr>
          <w:rFonts w:ascii="Arial" w:hAnsi="Arial" w:cs="Arial"/>
          <w:sz w:val="22"/>
          <w:szCs w:val="22"/>
        </w:rPr>
        <w:t xml:space="preserve"> EU-weiten Architekturwettbewerb</w:t>
      </w:r>
      <w:r w:rsidR="00CE6D9C">
        <w:rPr>
          <w:rFonts w:ascii="Arial" w:hAnsi="Arial" w:cs="Arial"/>
          <w:sz w:val="22"/>
          <w:szCs w:val="22"/>
        </w:rPr>
        <w:t xml:space="preserve"> als Sieger hervor</w:t>
      </w:r>
      <w:r>
        <w:rPr>
          <w:rFonts w:ascii="Arial" w:hAnsi="Arial" w:cs="Arial"/>
          <w:sz w:val="22"/>
          <w:szCs w:val="22"/>
        </w:rPr>
        <w:t xml:space="preserve"> und erhielt als </w:t>
      </w:r>
      <w:proofErr w:type="gramStart"/>
      <w:r>
        <w:rPr>
          <w:rFonts w:ascii="Arial" w:hAnsi="Arial" w:cs="Arial"/>
          <w:sz w:val="22"/>
          <w:szCs w:val="22"/>
        </w:rPr>
        <w:t>bestqualifiziertester</w:t>
      </w:r>
      <w:proofErr w:type="gramEnd"/>
      <w:r>
        <w:rPr>
          <w:rFonts w:ascii="Arial" w:hAnsi="Arial" w:cs="Arial"/>
          <w:sz w:val="22"/>
          <w:szCs w:val="22"/>
        </w:rPr>
        <w:t xml:space="preserve"> Bewerber für die Planungsleistungen gemeinsam mit der Lorenz </w:t>
      </w:r>
      <w:proofErr w:type="spellStart"/>
      <w:r>
        <w:rPr>
          <w:rFonts w:ascii="Arial" w:hAnsi="Arial" w:cs="Arial"/>
          <w:sz w:val="22"/>
          <w:szCs w:val="22"/>
        </w:rPr>
        <w:t>Consult</w:t>
      </w:r>
      <w:proofErr w:type="spellEnd"/>
      <w:r>
        <w:rPr>
          <w:rFonts w:ascii="Arial" w:hAnsi="Arial" w:cs="Arial"/>
          <w:sz w:val="22"/>
          <w:szCs w:val="22"/>
        </w:rPr>
        <w:t xml:space="preserve"> als ARGE den Auftrag durch die Bundesimmobiliengesellschaft.</w:t>
      </w:r>
      <w:r w:rsidR="00DA14B8">
        <w:rPr>
          <w:rFonts w:ascii="Arial" w:hAnsi="Arial" w:cs="Arial"/>
          <w:sz w:val="22"/>
          <w:szCs w:val="22"/>
        </w:rPr>
        <w:t xml:space="preserve"> Die </w:t>
      </w:r>
      <w:r w:rsidR="00141492" w:rsidRPr="008334A8">
        <w:rPr>
          <w:rFonts w:ascii="Arial" w:hAnsi="Arial" w:cs="Arial"/>
          <w:sz w:val="22"/>
          <w:szCs w:val="22"/>
        </w:rPr>
        <w:t>Generalplanung</w:t>
      </w:r>
      <w:r w:rsidR="00DA14B8">
        <w:rPr>
          <w:rFonts w:ascii="Arial" w:hAnsi="Arial" w:cs="Arial"/>
          <w:sz w:val="22"/>
          <w:szCs w:val="22"/>
        </w:rPr>
        <w:t xml:space="preserve"> erfolgt</w:t>
      </w:r>
      <w:r w:rsidR="00141492" w:rsidRPr="008334A8">
        <w:rPr>
          <w:rFonts w:ascii="Arial" w:hAnsi="Arial" w:cs="Arial"/>
          <w:sz w:val="22"/>
          <w:szCs w:val="22"/>
        </w:rPr>
        <w:t xml:space="preserve"> in Zusammenarbeit </w:t>
      </w:r>
      <w:r w:rsidR="00DA14B8">
        <w:rPr>
          <w:rFonts w:ascii="Arial" w:hAnsi="Arial" w:cs="Arial"/>
          <w:sz w:val="22"/>
          <w:szCs w:val="22"/>
        </w:rPr>
        <w:t xml:space="preserve">der beiden steirischen Unternehmen, wobei </w:t>
      </w:r>
      <w:r w:rsidR="00016EFF">
        <w:rPr>
          <w:rFonts w:ascii="Arial" w:hAnsi="Arial" w:cs="Arial"/>
          <w:sz w:val="22"/>
          <w:szCs w:val="22"/>
        </w:rPr>
        <w:t xml:space="preserve">Architektur und technische Objektleitung bei </w:t>
      </w:r>
      <w:proofErr w:type="spellStart"/>
      <w:r w:rsidR="00016EFF">
        <w:rPr>
          <w:rFonts w:ascii="Arial" w:hAnsi="Arial" w:cs="Arial"/>
          <w:sz w:val="22"/>
          <w:szCs w:val="22"/>
        </w:rPr>
        <w:t>Pittino</w:t>
      </w:r>
      <w:proofErr w:type="spellEnd"/>
      <w:r w:rsidR="00016EFF">
        <w:rPr>
          <w:rFonts w:ascii="Arial" w:hAnsi="Arial" w:cs="Arial"/>
          <w:sz w:val="22"/>
          <w:szCs w:val="22"/>
        </w:rPr>
        <w:t xml:space="preserve"> &amp; Ortner liegen, während Lorenz </w:t>
      </w:r>
      <w:proofErr w:type="spellStart"/>
      <w:r w:rsidR="00016EFF">
        <w:rPr>
          <w:rFonts w:ascii="Arial" w:hAnsi="Arial" w:cs="Arial"/>
          <w:sz w:val="22"/>
          <w:szCs w:val="22"/>
        </w:rPr>
        <w:t>Consult</w:t>
      </w:r>
      <w:proofErr w:type="spellEnd"/>
      <w:r w:rsidR="00016EFF">
        <w:rPr>
          <w:rFonts w:ascii="Arial" w:hAnsi="Arial" w:cs="Arial"/>
          <w:sz w:val="22"/>
          <w:szCs w:val="22"/>
        </w:rPr>
        <w:t xml:space="preserve"> für die </w:t>
      </w:r>
      <w:proofErr w:type="spellStart"/>
      <w:r w:rsidR="00016EFF">
        <w:rPr>
          <w:rFonts w:ascii="Arial" w:hAnsi="Arial" w:cs="Arial"/>
          <w:sz w:val="22"/>
          <w:szCs w:val="22"/>
        </w:rPr>
        <w:t>G</w:t>
      </w:r>
      <w:r w:rsidR="00DA14B8">
        <w:rPr>
          <w:rFonts w:ascii="Arial" w:hAnsi="Arial" w:cs="Arial"/>
          <w:sz w:val="22"/>
          <w:szCs w:val="22"/>
        </w:rPr>
        <w:t>e</w:t>
      </w:r>
      <w:r w:rsidR="006C4063">
        <w:rPr>
          <w:rFonts w:ascii="Arial" w:hAnsi="Arial" w:cs="Arial"/>
          <w:sz w:val="22"/>
          <w:szCs w:val="22"/>
        </w:rPr>
        <w:t>neralplanerkoordination</w:t>
      </w:r>
      <w:proofErr w:type="spellEnd"/>
      <w:r>
        <w:rPr>
          <w:rFonts w:ascii="Arial" w:hAnsi="Arial" w:cs="Arial"/>
          <w:sz w:val="22"/>
          <w:szCs w:val="22"/>
        </w:rPr>
        <w:t xml:space="preserve"> mit Kosten- und Terminverantwortung</w:t>
      </w:r>
      <w:r w:rsidR="00016EFF">
        <w:rPr>
          <w:rFonts w:ascii="Arial" w:hAnsi="Arial" w:cs="Arial"/>
          <w:sz w:val="22"/>
          <w:szCs w:val="22"/>
        </w:rPr>
        <w:t xml:space="preserve"> zuständig ist. Die </w:t>
      </w:r>
      <w:r w:rsidR="006C4063">
        <w:rPr>
          <w:rFonts w:ascii="Arial" w:hAnsi="Arial" w:cs="Arial"/>
          <w:sz w:val="22"/>
          <w:szCs w:val="22"/>
        </w:rPr>
        <w:t>Tragwerksplanung, Mess-, Steuer- und Regel</w:t>
      </w:r>
      <w:r w:rsidR="00BC7080">
        <w:rPr>
          <w:rFonts w:ascii="Arial" w:hAnsi="Arial" w:cs="Arial"/>
          <w:sz w:val="22"/>
          <w:szCs w:val="22"/>
        </w:rPr>
        <w:t>ungs</w:t>
      </w:r>
      <w:r w:rsidR="006C4063">
        <w:rPr>
          <w:rFonts w:ascii="Arial" w:hAnsi="Arial" w:cs="Arial"/>
          <w:sz w:val="22"/>
          <w:szCs w:val="22"/>
        </w:rPr>
        <w:t xml:space="preserve">technik sowie </w:t>
      </w:r>
      <w:r w:rsidR="00016EFF">
        <w:rPr>
          <w:rFonts w:ascii="Arial" w:hAnsi="Arial" w:cs="Arial"/>
          <w:sz w:val="22"/>
          <w:szCs w:val="22"/>
        </w:rPr>
        <w:t xml:space="preserve">der </w:t>
      </w:r>
      <w:r w:rsidR="006C4063">
        <w:rPr>
          <w:rFonts w:ascii="Arial" w:hAnsi="Arial" w:cs="Arial"/>
          <w:sz w:val="22"/>
          <w:szCs w:val="22"/>
        </w:rPr>
        <w:t xml:space="preserve">Bereich Heizung/Klima/Lüftung und Sanitär </w:t>
      </w:r>
      <w:r w:rsidR="00BF480D">
        <w:rPr>
          <w:rFonts w:ascii="Arial" w:hAnsi="Arial" w:cs="Arial"/>
          <w:sz w:val="22"/>
          <w:szCs w:val="22"/>
        </w:rPr>
        <w:t>liegen</w:t>
      </w:r>
      <w:r w:rsidR="00016EFF">
        <w:rPr>
          <w:rFonts w:ascii="Arial" w:hAnsi="Arial" w:cs="Arial"/>
          <w:sz w:val="22"/>
          <w:szCs w:val="22"/>
        </w:rPr>
        <w:t xml:space="preserve"> ebenso im Zuständigkeitsbereich von</w:t>
      </w:r>
      <w:r w:rsidR="006C4063">
        <w:rPr>
          <w:rFonts w:ascii="Arial" w:hAnsi="Arial" w:cs="Arial"/>
          <w:sz w:val="22"/>
          <w:szCs w:val="22"/>
        </w:rPr>
        <w:t xml:space="preserve"> Lorenz </w:t>
      </w:r>
      <w:proofErr w:type="spellStart"/>
      <w:r w:rsidR="006C4063">
        <w:rPr>
          <w:rFonts w:ascii="Arial" w:hAnsi="Arial" w:cs="Arial"/>
          <w:sz w:val="22"/>
          <w:szCs w:val="22"/>
        </w:rPr>
        <w:t>Consult</w:t>
      </w:r>
      <w:proofErr w:type="spellEnd"/>
      <w:r w:rsidR="00016EFF">
        <w:rPr>
          <w:rFonts w:ascii="Arial" w:hAnsi="Arial" w:cs="Arial"/>
          <w:sz w:val="22"/>
          <w:szCs w:val="22"/>
        </w:rPr>
        <w:t>.</w:t>
      </w:r>
      <w:r w:rsidR="00464128">
        <w:rPr>
          <w:rFonts w:ascii="Arial" w:hAnsi="Arial" w:cs="Arial"/>
          <w:sz w:val="22"/>
          <w:szCs w:val="22"/>
        </w:rPr>
        <w:t xml:space="preserve"> </w:t>
      </w:r>
    </w:p>
    <w:p w14:paraId="0B1A97AF" w14:textId="4B51A203" w:rsidR="00D95D59" w:rsidRDefault="00BC7080" w:rsidP="00464128">
      <w:pPr>
        <w:pStyle w:val="StandardWeb"/>
        <w:spacing w:before="0" w:beforeAutospacing="0"/>
        <w:jc w:val="both"/>
        <w:rPr>
          <w:rFonts w:ascii="Arial" w:hAnsi="Arial" w:cs="Arial"/>
          <w:sz w:val="22"/>
          <w:szCs w:val="22"/>
        </w:rPr>
      </w:pPr>
      <w:r w:rsidRPr="004E3302">
        <w:rPr>
          <w:rFonts w:ascii="Arial" w:hAnsi="Arial" w:cs="Arial"/>
          <w:sz w:val="22"/>
          <w:szCs w:val="22"/>
        </w:rPr>
        <w:t xml:space="preserve">Wegen der hohen Traglasten, dem komplexen Brandschutz und der Sicherstellung der konstanten klimatischen Bedingungen hat das Bücherdepot ein Stahlbetonskelett. </w:t>
      </w:r>
      <w:r>
        <w:rPr>
          <w:rFonts w:ascii="Arial" w:hAnsi="Arial" w:cs="Arial"/>
          <w:sz w:val="22"/>
          <w:szCs w:val="22"/>
        </w:rPr>
        <w:t xml:space="preserve">„Die Herausforderung in der Tragwerksplanung lag in der Nutzlast von rund </w:t>
      </w:r>
      <w:r w:rsidRPr="006C4063">
        <w:rPr>
          <w:rFonts w:ascii="Arial" w:hAnsi="Arial" w:cs="Arial"/>
          <w:sz w:val="22"/>
          <w:szCs w:val="22"/>
        </w:rPr>
        <w:t xml:space="preserve">1.000kg/m² für </w:t>
      </w:r>
      <w:r>
        <w:rPr>
          <w:rFonts w:ascii="Arial" w:hAnsi="Arial" w:cs="Arial"/>
          <w:sz w:val="22"/>
          <w:szCs w:val="22"/>
        </w:rPr>
        <w:t xml:space="preserve">die </w:t>
      </w:r>
      <w:r w:rsidRPr="006C4063">
        <w:rPr>
          <w:rFonts w:ascii="Arial" w:hAnsi="Arial" w:cs="Arial"/>
          <w:sz w:val="22"/>
          <w:szCs w:val="22"/>
        </w:rPr>
        <w:t>Lagerung der Bücher in fahrbaren Regalsystemen</w:t>
      </w:r>
      <w:r>
        <w:rPr>
          <w:rFonts w:ascii="Arial" w:hAnsi="Arial" w:cs="Arial"/>
          <w:sz w:val="22"/>
          <w:szCs w:val="22"/>
        </w:rPr>
        <w:t xml:space="preserve"> und in der</w:t>
      </w:r>
      <w:r w:rsidRPr="006C4063">
        <w:rPr>
          <w:rFonts w:ascii="Arial" w:hAnsi="Arial" w:cs="Arial"/>
          <w:sz w:val="22"/>
          <w:szCs w:val="22"/>
        </w:rPr>
        <w:t xml:space="preserve"> Bauteilaktivierung der Decken</w:t>
      </w:r>
      <w:r>
        <w:rPr>
          <w:rFonts w:ascii="Arial" w:hAnsi="Arial" w:cs="Arial"/>
          <w:sz w:val="22"/>
          <w:szCs w:val="22"/>
        </w:rPr>
        <w:t xml:space="preserve">. Auch die Löschmittelwahl </w:t>
      </w:r>
      <w:r w:rsidR="004E3302">
        <w:rPr>
          <w:rFonts w:ascii="Arial" w:hAnsi="Arial" w:cs="Arial"/>
          <w:sz w:val="22"/>
          <w:szCs w:val="22"/>
        </w:rPr>
        <w:t>war herausfordernd</w:t>
      </w:r>
      <w:r>
        <w:rPr>
          <w:rFonts w:ascii="Arial" w:hAnsi="Arial" w:cs="Arial"/>
          <w:sz w:val="22"/>
          <w:szCs w:val="22"/>
        </w:rPr>
        <w:t xml:space="preserve">, </w:t>
      </w:r>
      <w:r w:rsidR="004E3302">
        <w:rPr>
          <w:rFonts w:ascii="Arial" w:hAnsi="Arial" w:cs="Arial"/>
          <w:sz w:val="22"/>
          <w:szCs w:val="22"/>
        </w:rPr>
        <w:t>um</w:t>
      </w:r>
      <w:r>
        <w:rPr>
          <w:rFonts w:ascii="Arial" w:hAnsi="Arial" w:cs="Arial"/>
          <w:sz w:val="22"/>
          <w:szCs w:val="22"/>
        </w:rPr>
        <w:t xml:space="preserve"> bei einem möglichen Brand die Bücher nicht zu beschädigen. Im Hinblick auf Temperatur und Luftfeuchtigkeit muss im Depot ein konstantes Klima herrschen</w:t>
      </w:r>
      <w:r w:rsidR="00D95D59">
        <w:rPr>
          <w:rFonts w:ascii="Arial" w:hAnsi="Arial" w:cs="Arial"/>
          <w:sz w:val="22"/>
          <w:szCs w:val="22"/>
        </w:rPr>
        <w:t xml:space="preserve"> – auch das sind spezielle Anforderungen in der Haustechnik. </w:t>
      </w:r>
      <w:r w:rsidR="00B953DA">
        <w:rPr>
          <w:rFonts w:ascii="Arial" w:hAnsi="Arial" w:cs="Arial"/>
          <w:sz w:val="22"/>
          <w:szCs w:val="22"/>
        </w:rPr>
        <w:t>Die</w:t>
      </w:r>
      <w:r w:rsidR="00D95D59">
        <w:rPr>
          <w:rFonts w:ascii="Arial" w:hAnsi="Arial" w:cs="Arial"/>
          <w:sz w:val="22"/>
          <w:szCs w:val="22"/>
        </w:rPr>
        <w:t xml:space="preserve"> Einhaltung der Kosten, der Termine und Qualität stellen uns in der Generalplanung</w:t>
      </w:r>
      <w:r w:rsidR="00B953DA">
        <w:rPr>
          <w:rFonts w:ascii="Arial" w:hAnsi="Arial" w:cs="Arial"/>
          <w:sz w:val="22"/>
          <w:szCs w:val="22"/>
        </w:rPr>
        <w:t xml:space="preserve"> ebenso</w:t>
      </w:r>
      <w:r w:rsidR="00D95D59">
        <w:rPr>
          <w:rFonts w:ascii="Arial" w:hAnsi="Arial" w:cs="Arial"/>
          <w:sz w:val="22"/>
          <w:szCs w:val="22"/>
        </w:rPr>
        <w:t xml:space="preserve"> </w:t>
      </w:r>
      <w:r w:rsidR="00464128">
        <w:rPr>
          <w:rFonts w:ascii="Arial" w:hAnsi="Arial" w:cs="Arial"/>
          <w:sz w:val="22"/>
          <w:szCs w:val="22"/>
        </w:rPr>
        <w:t xml:space="preserve">immer wieder </w:t>
      </w:r>
      <w:r w:rsidR="00D95D59">
        <w:rPr>
          <w:rFonts w:ascii="Arial" w:hAnsi="Arial" w:cs="Arial"/>
          <w:sz w:val="22"/>
          <w:szCs w:val="22"/>
        </w:rPr>
        <w:t>vor Herausfor</w:t>
      </w:r>
      <w:r w:rsidR="00B953DA">
        <w:rPr>
          <w:rFonts w:ascii="Arial" w:hAnsi="Arial" w:cs="Arial"/>
          <w:sz w:val="22"/>
          <w:szCs w:val="22"/>
        </w:rPr>
        <w:t>d</w:t>
      </w:r>
      <w:r w:rsidR="00D95D59">
        <w:rPr>
          <w:rFonts w:ascii="Arial" w:hAnsi="Arial" w:cs="Arial"/>
          <w:sz w:val="22"/>
          <w:szCs w:val="22"/>
        </w:rPr>
        <w:t xml:space="preserve">erungen“, so Lorenz </w:t>
      </w:r>
      <w:proofErr w:type="spellStart"/>
      <w:r w:rsidR="00D95D59">
        <w:rPr>
          <w:rFonts w:ascii="Arial" w:hAnsi="Arial" w:cs="Arial"/>
          <w:sz w:val="22"/>
          <w:szCs w:val="22"/>
        </w:rPr>
        <w:t>Consult</w:t>
      </w:r>
      <w:proofErr w:type="spellEnd"/>
      <w:r w:rsidR="00D95D59">
        <w:rPr>
          <w:rFonts w:ascii="Arial" w:hAnsi="Arial" w:cs="Arial"/>
          <w:sz w:val="22"/>
          <w:szCs w:val="22"/>
        </w:rPr>
        <w:t>-</w:t>
      </w:r>
      <w:r w:rsidR="00D95D59" w:rsidRPr="00D95D59">
        <w:rPr>
          <w:rFonts w:ascii="Arial" w:hAnsi="Arial" w:cs="Arial"/>
          <w:sz w:val="22"/>
          <w:szCs w:val="22"/>
        </w:rPr>
        <w:t xml:space="preserve">Geschäftsführer DI Gerald </w:t>
      </w:r>
      <w:proofErr w:type="spellStart"/>
      <w:r w:rsidR="00D95D59" w:rsidRPr="00D95D59">
        <w:rPr>
          <w:rFonts w:ascii="Arial" w:hAnsi="Arial" w:cs="Arial"/>
          <w:sz w:val="22"/>
          <w:szCs w:val="22"/>
        </w:rPr>
        <w:t>Dabernig</w:t>
      </w:r>
      <w:proofErr w:type="spellEnd"/>
      <w:r w:rsidR="00D95D59">
        <w:rPr>
          <w:rFonts w:ascii="Arial" w:hAnsi="Arial" w:cs="Arial"/>
          <w:sz w:val="22"/>
          <w:szCs w:val="22"/>
        </w:rPr>
        <w:t xml:space="preserve"> im Rahmen der Dachgleiche. </w:t>
      </w:r>
    </w:p>
    <w:p w14:paraId="37A29DD9" w14:textId="45864BE4" w:rsidR="00B953DA" w:rsidRPr="00B953DA" w:rsidRDefault="00B953DA" w:rsidP="00D95D59">
      <w:pPr>
        <w:pStyle w:val="elementtoproof"/>
        <w:spacing w:before="0" w:beforeAutospacing="0" w:after="0" w:afterAutospacing="0"/>
        <w:jc w:val="both"/>
        <w:rPr>
          <w:rFonts w:ascii="Arial" w:hAnsi="Arial" w:cs="Arial"/>
          <w:b/>
          <w:bCs/>
          <w:sz w:val="22"/>
          <w:szCs w:val="22"/>
        </w:rPr>
      </w:pPr>
      <w:r w:rsidRPr="00B953DA">
        <w:rPr>
          <w:rFonts w:ascii="Arial" w:hAnsi="Arial" w:cs="Arial"/>
          <w:b/>
          <w:bCs/>
          <w:sz w:val="22"/>
          <w:szCs w:val="22"/>
        </w:rPr>
        <w:t>Klimafreundlicher und energi</w:t>
      </w:r>
      <w:r>
        <w:rPr>
          <w:rFonts w:ascii="Arial" w:hAnsi="Arial" w:cs="Arial"/>
          <w:b/>
          <w:bCs/>
          <w:sz w:val="22"/>
          <w:szCs w:val="22"/>
        </w:rPr>
        <w:t>e</w:t>
      </w:r>
      <w:r w:rsidRPr="00B953DA">
        <w:rPr>
          <w:rFonts w:ascii="Arial" w:hAnsi="Arial" w:cs="Arial"/>
          <w:b/>
          <w:bCs/>
          <w:sz w:val="22"/>
          <w:szCs w:val="22"/>
        </w:rPr>
        <w:t>sparender Holzhybridbau</w:t>
      </w:r>
    </w:p>
    <w:p w14:paraId="66038247" w14:textId="77777777" w:rsidR="00CE6D9C" w:rsidRPr="008334A8" w:rsidRDefault="00CE6D9C" w:rsidP="00CE6D9C">
      <w:pPr>
        <w:pStyle w:val="StandardWeb"/>
        <w:spacing w:before="0" w:beforeAutospacing="0"/>
        <w:jc w:val="both"/>
        <w:rPr>
          <w:rFonts w:ascii="Arial" w:hAnsi="Arial" w:cs="Arial"/>
          <w:sz w:val="22"/>
          <w:szCs w:val="22"/>
        </w:rPr>
      </w:pPr>
      <w:r>
        <w:rPr>
          <w:rFonts w:ascii="Arial" w:hAnsi="Arial" w:cs="Arial"/>
          <w:sz w:val="22"/>
          <w:szCs w:val="22"/>
        </w:rPr>
        <w:t xml:space="preserve">Der Entwurf des </w:t>
      </w:r>
      <w:r w:rsidRPr="008334A8">
        <w:rPr>
          <w:rFonts w:ascii="Arial" w:hAnsi="Arial" w:cs="Arial"/>
          <w:sz w:val="22"/>
          <w:szCs w:val="22"/>
        </w:rPr>
        <w:t>„Speicher des Wissens“ zeichnet sich durch eine einfache und klare Formensprache aus</w:t>
      </w:r>
      <w:r>
        <w:rPr>
          <w:rFonts w:ascii="Arial" w:hAnsi="Arial" w:cs="Arial"/>
          <w:sz w:val="22"/>
          <w:szCs w:val="22"/>
        </w:rPr>
        <w:t>,</w:t>
      </w:r>
      <w:r w:rsidRPr="00CE6D9C">
        <w:rPr>
          <w:rFonts w:ascii="Arial" w:hAnsi="Arial" w:cs="Arial"/>
          <w:sz w:val="22"/>
          <w:szCs w:val="22"/>
        </w:rPr>
        <w:t xml:space="preserve"> </w:t>
      </w:r>
      <w:r w:rsidRPr="008334A8">
        <w:rPr>
          <w:rFonts w:ascii="Arial" w:hAnsi="Arial" w:cs="Arial"/>
          <w:sz w:val="22"/>
          <w:szCs w:val="22"/>
        </w:rPr>
        <w:t>nutzt das Grundstück optimal aus und sieht kurze Erschließungswege vor. Funktionalität und Energieeffizienz</w:t>
      </w:r>
      <w:r>
        <w:rPr>
          <w:rFonts w:ascii="Arial" w:hAnsi="Arial" w:cs="Arial"/>
          <w:sz w:val="22"/>
          <w:szCs w:val="22"/>
        </w:rPr>
        <w:t xml:space="preserve"> stehen</w:t>
      </w:r>
      <w:r w:rsidRPr="008334A8">
        <w:rPr>
          <w:rFonts w:ascii="Arial" w:hAnsi="Arial" w:cs="Arial"/>
          <w:sz w:val="22"/>
          <w:szCs w:val="22"/>
        </w:rPr>
        <w:t xml:space="preserve"> im Vordergrund.</w:t>
      </w:r>
    </w:p>
    <w:p w14:paraId="0FFDC103" w14:textId="77777777" w:rsidR="00CE6D9C" w:rsidRDefault="00D95D59" w:rsidP="00CE6D9C">
      <w:pPr>
        <w:pStyle w:val="elementtoproof"/>
        <w:spacing w:before="0" w:beforeAutospacing="0" w:after="0" w:afterAutospacing="0"/>
        <w:jc w:val="both"/>
        <w:rPr>
          <w:rStyle w:val="apple-converted-space"/>
          <w:rFonts w:ascii="Roboto" w:eastAsiaTheme="majorEastAsia" w:hAnsi="Roboto"/>
          <w:color w:val="000000"/>
          <w:sz w:val="23"/>
          <w:szCs w:val="23"/>
          <w:shd w:val="clear" w:color="auto" w:fill="FFFFFF"/>
        </w:rPr>
      </w:pPr>
      <w:r>
        <w:rPr>
          <w:rFonts w:ascii="Arial" w:hAnsi="Arial" w:cs="Arial"/>
          <w:sz w:val="22"/>
          <w:szCs w:val="22"/>
        </w:rPr>
        <w:t>Obwohl das Bücherdepot aus einem Stahlbetonskelett besteht, kommt w</w:t>
      </w:r>
      <w:r w:rsidR="00BC7080" w:rsidRPr="00D95D59">
        <w:rPr>
          <w:rFonts w:ascii="Arial" w:hAnsi="Arial" w:cs="Arial"/>
          <w:sz w:val="22"/>
          <w:szCs w:val="22"/>
        </w:rPr>
        <w:t>o es möglich ist, Holz zum Einsatz, so werden etwa die nichttragenden Wände aus Holz gefertigt. Die meisten Bauteile können vorgefertigt werden, wodurch die kurze Bauzeit sichergestellt werden kann.</w:t>
      </w:r>
      <w:r w:rsidR="00B953DA">
        <w:rPr>
          <w:rFonts w:ascii="Arial" w:hAnsi="Arial" w:cs="Arial"/>
          <w:sz w:val="22"/>
          <w:szCs w:val="22"/>
        </w:rPr>
        <w:t xml:space="preserve"> </w:t>
      </w:r>
      <w:r w:rsidR="00B953DA" w:rsidRPr="008334A8">
        <w:rPr>
          <w:rFonts w:ascii="Arial" w:hAnsi="Arial" w:cs="Arial"/>
          <w:sz w:val="22"/>
          <w:szCs w:val="22"/>
        </w:rPr>
        <w:lastRenderedPageBreak/>
        <w:t>Die gewählte, sehr kompakte Bauweise des fünfgeschossigen Gebäudes reduziert den Primärenergiebedarf und damit den CO2-Ausstoß. Es werden keine fossilen Brennstoffe verwendet, sondern lokale erneuerbare Ressourcen wie Erdwärme mit Bauteilaktivierung zur Energiegewinnung genutzt.</w:t>
      </w:r>
      <w:r w:rsidR="00B953DA" w:rsidRPr="00B953DA">
        <w:rPr>
          <w:rStyle w:val="berschrift1Zchn"/>
          <w:rFonts w:ascii="Roboto" w:hAnsi="Roboto"/>
          <w:color w:val="000000"/>
          <w:sz w:val="23"/>
          <w:szCs w:val="23"/>
          <w:shd w:val="clear" w:color="auto" w:fill="FFFFFF"/>
        </w:rPr>
        <w:t xml:space="preserve"> </w:t>
      </w:r>
      <w:r w:rsidR="00B953DA">
        <w:rPr>
          <w:rStyle w:val="apple-converted-space"/>
          <w:rFonts w:ascii="Roboto" w:eastAsiaTheme="majorEastAsia" w:hAnsi="Roboto"/>
          <w:color w:val="000000"/>
          <w:sz w:val="23"/>
          <w:szCs w:val="23"/>
          <w:shd w:val="clear" w:color="auto" w:fill="FFFFFF"/>
        </w:rPr>
        <w:t> </w:t>
      </w:r>
    </w:p>
    <w:p w14:paraId="48D0B1A1" w14:textId="77777777" w:rsidR="00CE6D9C" w:rsidRDefault="00CE6D9C" w:rsidP="00CE6D9C">
      <w:pPr>
        <w:pStyle w:val="elementtoproof"/>
        <w:spacing w:before="0" w:beforeAutospacing="0" w:after="0" w:afterAutospacing="0"/>
        <w:jc w:val="both"/>
        <w:rPr>
          <w:rStyle w:val="apple-converted-space"/>
          <w:rFonts w:ascii="Roboto" w:eastAsiaTheme="majorEastAsia" w:hAnsi="Roboto"/>
          <w:color w:val="000000"/>
          <w:sz w:val="23"/>
          <w:szCs w:val="23"/>
          <w:shd w:val="clear" w:color="auto" w:fill="FFFFFF"/>
        </w:rPr>
      </w:pPr>
    </w:p>
    <w:p w14:paraId="6861C6E4" w14:textId="77777777" w:rsidR="00CE6D9C" w:rsidRDefault="00B953DA" w:rsidP="00CE6D9C">
      <w:pPr>
        <w:pStyle w:val="elementtoproof"/>
        <w:spacing w:before="0" w:beforeAutospacing="0" w:after="0" w:afterAutospacing="0"/>
        <w:jc w:val="both"/>
        <w:rPr>
          <w:rFonts w:ascii="Aptos" w:hAnsi="Aptos"/>
          <w:color w:val="212121"/>
          <w:sz w:val="22"/>
          <w:szCs w:val="22"/>
        </w:rPr>
      </w:pPr>
      <w:r w:rsidRPr="008334A8">
        <w:rPr>
          <w:rFonts w:ascii="Arial" w:hAnsi="Arial" w:cs="Arial"/>
          <w:sz w:val="22"/>
          <w:szCs w:val="22"/>
        </w:rPr>
        <w:t>Die großflächige Photovoltaikanlage auf dem Dach wird eine Leistung von über 300 kWp liefern, was in etwa dem durchschnittlichen Stromverbrauch von 65 Vier-Personen-Haushalten entspricht. Durch ein ausgeklügeltes Lüftungskonzept wird einer Überhitzung im Sommer entgegengewirkt.</w:t>
      </w:r>
      <w:r w:rsidR="00CE6D9C">
        <w:rPr>
          <w:rFonts w:ascii="Arial" w:hAnsi="Arial" w:cs="Arial"/>
          <w:sz w:val="22"/>
          <w:szCs w:val="22"/>
        </w:rPr>
        <w:t xml:space="preserve"> </w:t>
      </w:r>
      <w:r w:rsidR="00CE6D9C" w:rsidRPr="008334A8">
        <w:rPr>
          <w:rFonts w:ascii="Arial" w:hAnsi="Arial" w:cs="Arial"/>
          <w:sz w:val="22"/>
          <w:szCs w:val="22"/>
        </w:rPr>
        <w:t>Die Fassade Richtung S-Bahn und das Dach werden naturnah begrünt</w:t>
      </w:r>
      <w:r w:rsidR="00CE6D9C">
        <w:rPr>
          <w:rFonts w:ascii="Arial" w:hAnsi="Arial" w:cs="Arial"/>
          <w:sz w:val="22"/>
          <w:szCs w:val="22"/>
        </w:rPr>
        <w:t xml:space="preserve">. </w:t>
      </w:r>
      <w:r w:rsidR="00CE6D9C" w:rsidRPr="008334A8">
        <w:rPr>
          <w:rFonts w:ascii="Arial" w:hAnsi="Arial" w:cs="Arial"/>
          <w:sz w:val="22"/>
          <w:szCs w:val="22"/>
        </w:rPr>
        <w:t>Das Regenwasser wird auf dem eigenen Grundstück versickern, es wird nicht in die Kanalisation eingeleitet.</w:t>
      </w:r>
      <w:r w:rsidR="00CE6D9C" w:rsidRPr="005338E3">
        <w:rPr>
          <w:rFonts w:ascii="Aptos" w:hAnsi="Aptos"/>
          <w:color w:val="212121"/>
          <w:sz w:val="22"/>
          <w:szCs w:val="22"/>
        </w:rPr>
        <w:t> </w:t>
      </w:r>
    </w:p>
    <w:p w14:paraId="581DC9BE" w14:textId="77777777" w:rsidR="00CE6D9C" w:rsidRDefault="00CE6D9C" w:rsidP="00CE6D9C">
      <w:pPr>
        <w:pStyle w:val="elementtoproof"/>
        <w:spacing w:before="0" w:beforeAutospacing="0" w:after="0" w:afterAutospacing="0"/>
        <w:jc w:val="both"/>
        <w:rPr>
          <w:rFonts w:ascii="Aptos" w:hAnsi="Aptos"/>
          <w:color w:val="212121"/>
          <w:sz w:val="22"/>
          <w:szCs w:val="22"/>
        </w:rPr>
      </w:pPr>
    </w:p>
    <w:p w14:paraId="40E4BD21" w14:textId="77777777" w:rsidR="00CE6D9C" w:rsidRDefault="00141492" w:rsidP="00CE6D9C">
      <w:pPr>
        <w:pStyle w:val="elementtoproof"/>
        <w:spacing w:before="0" w:beforeAutospacing="0" w:after="0" w:afterAutospacing="0"/>
        <w:jc w:val="both"/>
        <w:rPr>
          <w:rFonts w:ascii="Arial" w:hAnsi="Arial" w:cs="Arial"/>
          <w:sz w:val="22"/>
          <w:szCs w:val="22"/>
        </w:rPr>
      </w:pPr>
      <w:r w:rsidRPr="008334A8">
        <w:rPr>
          <w:rFonts w:ascii="Arial" w:hAnsi="Arial" w:cs="Arial"/>
          <w:sz w:val="22"/>
          <w:szCs w:val="22"/>
        </w:rPr>
        <w:t xml:space="preserve">Die Investitionskosten inklusive Einrichtung und Übersiedlung belaufen sich auf 37,8 Millionen Euro. Der </w:t>
      </w:r>
      <w:r w:rsidR="00B953DA">
        <w:rPr>
          <w:rFonts w:ascii="Arial" w:hAnsi="Arial" w:cs="Arial"/>
          <w:sz w:val="22"/>
          <w:szCs w:val="22"/>
        </w:rPr>
        <w:t xml:space="preserve">Start der Planungsleistungen war im Juli 2022, der </w:t>
      </w:r>
      <w:r w:rsidRPr="008334A8">
        <w:rPr>
          <w:rFonts w:ascii="Arial" w:hAnsi="Arial" w:cs="Arial"/>
          <w:sz w:val="22"/>
          <w:szCs w:val="22"/>
        </w:rPr>
        <w:t>Baubeginn erfolgte im Oktober 2023, die Fertigstellung ist für November 2024 geplant.</w:t>
      </w:r>
    </w:p>
    <w:p w14:paraId="67BC1F28" w14:textId="77777777" w:rsidR="00CE6D9C" w:rsidRDefault="00CE6D9C" w:rsidP="00CE6D9C">
      <w:pPr>
        <w:pStyle w:val="elementtoproof"/>
        <w:spacing w:before="0" w:beforeAutospacing="0" w:after="0" w:afterAutospacing="0"/>
        <w:jc w:val="both"/>
        <w:rPr>
          <w:rFonts w:ascii="Arial" w:hAnsi="Arial" w:cs="Arial"/>
          <w:sz w:val="22"/>
          <w:szCs w:val="22"/>
        </w:rPr>
      </w:pPr>
    </w:p>
    <w:p w14:paraId="51CA7F35" w14:textId="22385FB3" w:rsidR="008B03AA" w:rsidRPr="00CE6D9C" w:rsidRDefault="008B03AA" w:rsidP="00CE6D9C">
      <w:pPr>
        <w:pStyle w:val="elementtoproof"/>
        <w:spacing w:before="0" w:beforeAutospacing="0" w:after="0" w:afterAutospacing="0"/>
        <w:jc w:val="both"/>
        <w:rPr>
          <w:rFonts w:ascii="Arial" w:hAnsi="Arial" w:cs="Arial"/>
          <w:sz w:val="22"/>
          <w:szCs w:val="22"/>
        </w:rPr>
      </w:pPr>
      <w:r w:rsidRPr="00D931B9">
        <w:rPr>
          <w:rFonts w:ascii="Arial" w:hAnsi="Arial" w:cs="Arial"/>
          <w:b/>
          <w:bCs/>
          <w:sz w:val="20"/>
          <w:szCs w:val="20"/>
        </w:rPr>
        <w:t xml:space="preserve">Über Lorenz </w:t>
      </w:r>
      <w:proofErr w:type="spellStart"/>
      <w:r w:rsidRPr="00D931B9">
        <w:rPr>
          <w:rFonts w:ascii="Arial" w:hAnsi="Arial" w:cs="Arial"/>
          <w:b/>
          <w:bCs/>
          <w:sz w:val="20"/>
          <w:szCs w:val="20"/>
        </w:rPr>
        <w:t>Consult</w:t>
      </w:r>
      <w:proofErr w:type="spellEnd"/>
    </w:p>
    <w:p w14:paraId="10E6A5C8" w14:textId="77777777" w:rsidR="00141492" w:rsidRPr="00D931B9" w:rsidRDefault="00141492" w:rsidP="00141492">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xml:space="preserve">, Food und Elektronik, Industrie- und Stahlbau sowie Planungstechnologie 5D-BIM und Digitalisierung am Bau mit ihrer Expertise ab. Im Bereich BIM zählt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zu den Pionieren. Der Hauptsitz ist in Graz mit Zweigstellen in Wien, Linz und Villach sowie einem Partnerbüro in Berlin. Projekte werden weltweit u.a. in den USA verwirklicht, besonders stark ist das Grazer Zivilingenieurbüro in der DACH-Region vertreten</w:t>
      </w:r>
      <w:r>
        <w:rPr>
          <w:rFonts w:ascii="Arial" w:hAnsi="Arial" w:cs="Arial"/>
          <w:sz w:val="20"/>
          <w:szCs w:val="20"/>
        </w:rPr>
        <w:t xml:space="preserve">. </w:t>
      </w:r>
      <w:r w:rsidRPr="00D931B9">
        <w:rPr>
          <w:rFonts w:ascii="Arial" w:hAnsi="Arial" w:cs="Arial"/>
          <w:sz w:val="20"/>
          <w:szCs w:val="20"/>
        </w:rPr>
        <w:t>202</w:t>
      </w:r>
      <w:r>
        <w:rPr>
          <w:rFonts w:ascii="Arial" w:hAnsi="Arial" w:cs="Arial"/>
          <w:sz w:val="20"/>
          <w:szCs w:val="20"/>
        </w:rPr>
        <w:t>3</w:t>
      </w:r>
      <w:r w:rsidRPr="00D931B9">
        <w:rPr>
          <w:rFonts w:ascii="Arial" w:hAnsi="Arial" w:cs="Arial"/>
          <w:sz w:val="20"/>
          <w:szCs w:val="20"/>
        </w:rPr>
        <w:t xml:space="preserve"> erwirtschaftete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einen Umsatz von </w:t>
      </w:r>
      <w:r>
        <w:rPr>
          <w:rFonts w:ascii="Arial" w:hAnsi="Arial" w:cs="Arial"/>
          <w:sz w:val="20"/>
          <w:szCs w:val="20"/>
        </w:rPr>
        <w:t>12,4</w:t>
      </w:r>
      <w:r w:rsidRPr="00D931B9">
        <w:rPr>
          <w:rFonts w:ascii="Arial" w:hAnsi="Arial" w:cs="Arial"/>
          <w:sz w:val="20"/>
          <w:szCs w:val="20"/>
        </w:rPr>
        <w:t xml:space="preserve"> Millionen Euro.</w:t>
      </w:r>
    </w:p>
    <w:p w14:paraId="0429F63C" w14:textId="77777777" w:rsidR="008B03AA" w:rsidRPr="00ED60D0" w:rsidRDefault="00000000" w:rsidP="008B03AA">
      <w:pPr>
        <w:jc w:val="both"/>
        <w:rPr>
          <w:rFonts w:ascii="Arial" w:hAnsi="Arial" w:cs="Arial"/>
          <w:sz w:val="20"/>
          <w:szCs w:val="20"/>
        </w:rPr>
      </w:pPr>
      <w:hyperlink r:id="rId9" w:history="1">
        <w:r w:rsidR="008B03AA" w:rsidRPr="00ED60D0">
          <w:rPr>
            <w:rStyle w:val="Hyperlink"/>
            <w:rFonts w:ascii="Arial" w:hAnsi="Arial" w:cs="Arial"/>
            <w:sz w:val="20"/>
            <w:szCs w:val="20"/>
          </w:rPr>
          <w:t>www.lorenz-consult.at</w:t>
        </w:r>
      </w:hyperlink>
      <w:r w:rsidR="008B03AA" w:rsidRPr="00ED60D0">
        <w:rPr>
          <w:rFonts w:ascii="Arial" w:hAnsi="Arial" w:cs="Arial"/>
          <w:sz w:val="20"/>
          <w:szCs w:val="20"/>
        </w:rPr>
        <w:t xml:space="preserve"> </w:t>
      </w:r>
    </w:p>
    <w:p w14:paraId="58D80E13" w14:textId="77777777" w:rsidR="008B03AA" w:rsidRPr="006E7E93" w:rsidRDefault="008B03AA" w:rsidP="008B03AA">
      <w:pPr>
        <w:jc w:val="both"/>
        <w:rPr>
          <w:rFonts w:ascii="Arial" w:hAnsi="Arial" w:cs="Arial"/>
          <w:sz w:val="20"/>
          <w:szCs w:val="20"/>
        </w:rPr>
      </w:pPr>
    </w:p>
    <w:p w14:paraId="70EE2E66" w14:textId="51F534E6" w:rsidR="002F22D7" w:rsidRPr="002F22D7" w:rsidRDefault="006E7E93" w:rsidP="008B03AA">
      <w:pPr>
        <w:jc w:val="both"/>
        <w:rPr>
          <w:rFonts w:ascii="Arial" w:hAnsi="Arial" w:cs="Arial"/>
          <w:sz w:val="20"/>
          <w:szCs w:val="20"/>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sidR="00464128">
        <w:rPr>
          <w:rFonts w:ascii="Arial" w:hAnsi="Arial" w:cs="Arial"/>
          <w:sz w:val="20"/>
          <w:szCs w:val="20"/>
        </w:rPr>
        <w:t>Erfolgreiche Dachgleiche des Bücherdepots</w:t>
      </w:r>
    </w:p>
    <w:p w14:paraId="0C1EE495" w14:textId="2D76001C" w:rsidR="006E7E93" w:rsidRPr="006E7E93" w:rsidRDefault="006E7E93" w:rsidP="008B03AA">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r w:rsidRPr="006E7E93">
        <w:rPr>
          <w:rFonts w:ascii="Arial" w:hAnsi="Arial" w:cs="Arial"/>
          <w:color w:val="000000"/>
          <w:sz w:val="20"/>
          <w:szCs w:val="20"/>
        </w:rPr>
        <w:t xml:space="preserve"> ZT GmbH</w:t>
      </w:r>
    </w:p>
    <w:p w14:paraId="670F024F" w14:textId="77777777" w:rsidR="006E7E93" w:rsidRDefault="006E7E93" w:rsidP="008B03AA">
      <w:pPr>
        <w:jc w:val="both"/>
        <w:rPr>
          <w:rFonts w:ascii="Arial" w:hAnsi="Arial" w:cs="Arial"/>
          <w:sz w:val="20"/>
          <w:szCs w:val="20"/>
        </w:rPr>
      </w:pPr>
    </w:p>
    <w:p w14:paraId="6CB9D314" w14:textId="74A9202E" w:rsidR="00241765" w:rsidRPr="002F22D7" w:rsidRDefault="00241765" w:rsidP="00241765">
      <w:pPr>
        <w:jc w:val="both"/>
        <w:rPr>
          <w:rFonts w:ascii="Arial" w:hAnsi="Arial" w:cs="Arial"/>
          <w:sz w:val="20"/>
          <w:szCs w:val="20"/>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Pr>
          <w:rFonts w:ascii="Arial" w:hAnsi="Arial" w:cs="Arial"/>
          <w:sz w:val="20"/>
          <w:szCs w:val="20"/>
        </w:rPr>
        <w:t xml:space="preserve">Rendering Bücherdepot der Universität Wien </w:t>
      </w:r>
    </w:p>
    <w:p w14:paraId="24ABC539" w14:textId="4FFAAFBE" w:rsidR="00241765" w:rsidRDefault="00241765" w:rsidP="008B03AA">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w:t>
      </w:r>
      <w:proofErr w:type="spellStart"/>
      <w:r>
        <w:rPr>
          <w:rFonts w:ascii="Arial" w:hAnsi="Arial" w:cs="Arial"/>
          <w:color w:val="000000"/>
          <w:sz w:val="20"/>
          <w:szCs w:val="20"/>
        </w:rPr>
        <w:t>Pittino</w:t>
      </w:r>
      <w:proofErr w:type="spellEnd"/>
      <w:r>
        <w:rPr>
          <w:rFonts w:ascii="Arial" w:hAnsi="Arial" w:cs="Arial"/>
          <w:color w:val="000000"/>
          <w:sz w:val="20"/>
          <w:szCs w:val="20"/>
        </w:rPr>
        <w:t xml:space="preserve"> &amp; Ortner</w:t>
      </w:r>
    </w:p>
    <w:p w14:paraId="051A2434" w14:textId="77777777" w:rsidR="00241765" w:rsidRDefault="00241765" w:rsidP="008B03AA">
      <w:pPr>
        <w:jc w:val="both"/>
        <w:rPr>
          <w:rFonts w:ascii="Arial" w:hAnsi="Arial" w:cs="Arial"/>
          <w:sz w:val="20"/>
          <w:szCs w:val="20"/>
        </w:rPr>
      </w:pPr>
    </w:p>
    <w:p w14:paraId="73A0C42B" w14:textId="77777777" w:rsidR="008B03AA" w:rsidRDefault="008B03AA" w:rsidP="008B03AA">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8B03AA">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8B03AA">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000000" w:rsidP="008B03AA">
      <w:pPr>
        <w:jc w:val="both"/>
        <w:rPr>
          <w:rFonts w:ascii="Arial" w:hAnsi="Arial" w:cs="Arial"/>
          <w:sz w:val="20"/>
          <w:szCs w:val="20"/>
        </w:rPr>
      </w:pPr>
      <w:hyperlink r:id="rId10" w:history="1">
        <w:r w:rsidR="008B03AA" w:rsidRPr="00D931B9">
          <w:rPr>
            <w:rStyle w:val="Hyperlink"/>
            <w:rFonts w:ascii="Arial" w:hAnsi="Arial" w:cs="Arial"/>
            <w:sz w:val="20"/>
            <w:szCs w:val="20"/>
          </w:rPr>
          <w:t>alexandra.vasak@reiterpr.com</w:t>
        </w:r>
      </w:hyperlink>
    </w:p>
    <w:p w14:paraId="58129C11" w14:textId="77777777" w:rsidR="008B03AA" w:rsidRDefault="008B03AA" w:rsidP="008B03AA">
      <w:pPr>
        <w:jc w:val="both"/>
        <w:rPr>
          <w:rFonts w:ascii="Arial" w:hAnsi="Arial" w:cs="Arial"/>
          <w:sz w:val="20"/>
          <w:szCs w:val="20"/>
        </w:rPr>
      </w:pPr>
      <w:r w:rsidRPr="00347AFA">
        <w:rPr>
          <w:rFonts w:ascii="Arial" w:hAnsi="Arial" w:cs="Arial"/>
          <w:sz w:val="20"/>
          <w:szCs w:val="20"/>
        </w:rPr>
        <w:t>Praterstraße 1 | 1020 Wien</w:t>
      </w:r>
    </w:p>
    <w:p w14:paraId="6094B20E" w14:textId="77777777" w:rsidR="00CE72EF" w:rsidRDefault="00CE72EF" w:rsidP="008B03AA">
      <w:pPr>
        <w:jc w:val="both"/>
        <w:rPr>
          <w:rFonts w:ascii="Arial" w:hAnsi="Arial" w:cs="Arial"/>
          <w:sz w:val="20"/>
          <w:szCs w:val="20"/>
        </w:rPr>
      </w:pPr>
    </w:p>
    <w:p w14:paraId="13D34954" w14:textId="77777777" w:rsidR="00CE72EF" w:rsidRDefault="00CE72EF" w:rsidP="008B03AA">
      <w:pPr>
        <w:jc w:val="both"/>
        <w:rPr>
          <w:rFonts w:ascii="Arial" w:hAnsi="Arial" w:cs="Arial"/>
          <w:sz w:val="20"/>
          <w:szCs w:val="20"/>
        </w:rPr>
      </w:pPr>
    </w:p>
    <w:p w14:paraId="3CF2AA8D" w14:textId="77777777" w:rsidR="00CE72EF" w:rsidRDefault="00CE72EF" w:rsidP="008B03AA">
      <w:pPr>
        <w:jc w:val="both"/>
        <w:rPr>
          <w:rFonts w:ascii="Arial" w:hAnsi="Arial" w:cs="Arial"/>
          <w:sz w:val="20"/>
          <w:szCs w:val="20"/>
        </w:rPr>
      </w:pPr>
    </w:p>
    <w:p w14:paraId="24F35DC7" w14:textId="77777777" w:rsidR="008414FC" w:rsidRDefault="008414FC" w:rsidP="008414FC">
      <w:pPr>
        <w:rPr>
          <w:lang w:val="de-DE"/>
        </w:rPr>
      </w:pPr>
    </w:p>
    <w:p w14:paraId="5CFA1DB4" w14:textId="77777777" w:rsidR="008B03AA" w:rsidRPr="00D931B9" w:rsidRDefault="008B03AA" w:rsidP="008B03AA">
      <w:pPr>
        <w:jc w:val="both"/>
        <w:rPr>
          <w:rFonts w:ascii="Arial" w:hAnsi="Arial" w:cs="Arial"/>
          <w:sz w:val="20"/>
          <w:szCs w:val="20"/>
        </w:rPr>
      </w:pPr>
    </w:p>
    <w:p w14:paraId="025260F4" w14:textId="77777777" w:rsidR="008B03AA" w:rsidRDefault="008B03AA" w:rsidP="008B03AA">
      <w:pPr>
        <w:rPr>
          <w:rFonts w:ascii="Calibri" w:eastAsiaTheme="minorEastAsia" w:hAnsi="Calibri" w:cs="Calibri"/>
          <w:noProof/>
        </w:rPr>
      </w:pPr>
    </w:p>
    <w:p w14:paraId="5CC35660" w14:textId="77777777" w:rsidR="00A84223" w:rsidRDefault="00A84223" w:rsidP="00A84223">
      <w:pPr>
        <w:contextualSpacing/>
        <w:rPr>
          <w:lang w:val="de-DE"/>
        </w:rPr>
      </w:pPr>
    </w:p>
    <w:p w14:paraId="6FB96BAC" w14:textId="77777777" w:rsidR="00A84223" w:rsidRDefault="00A84223" w:rsidP="00A84223">
      <w:pPr>
        <w:contextualSpacing/>
        <w:rPr>
          <w:lang w:val="de-DE"/>
        </w:rPr>
      </w:pPr>
    </w:p>
    <w:p w14:paraId="2D5E2CF6" w14:textId="77777777" w:rsidR="008B03AA" w:rsidRDefault="008B03AA" w:rsidP="008B03AA">
      <w:pPr>
        <w:jc w:val="both"/>
        <w:rPr>
          <w:rFonts w:ascii="Arial" w:hAnsi="Arial" w:cs="Arial"/>
          <w:sz w:val="20"/>
          <w:szCs w:val="20"/>
        </w:rPr>
      </w:pPr>
    </w:p>
    <w:p w14:paraId="10EF9551" w14:textId="77777777" w:rsidR="008B03AA" w:rsidRPr="00D931B9" w:rsidRDefault="008B03AA" w:rsidP="008B03AA">
      <w:pPr>
        <w:jc w:val="both"/>
        <w:rPr>
          <w:rFonts w:ascii="Arial" w:hAnsi="Arial" w:cs="Arial"/>
          <w:sz w:val="20"/>
          <w:szCs w:val="20"/>
        </w:rPr>
      </w:pPr>
    </w:p>
    <w:p w14:paraId="49A74270" w14:textId="77777777" w:rsidR="00F73189" w:rsidRDefault="00F73189"/>
    <w:sectPr w:rsidR="00F73189" w:rsidSect="0074602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B1F9" w14:textId="77777777" w:rsidR="00DA6B55" w:rsidRDefault="00DA6B55" w:rsidP="008B03AA">
      <w:r>
        <w:separator/>
      </w:r>
    </w:p>
  </w:endnote>
  <w:endnote w:type="continuationSeparator" w:id="0">
    <w:p w14:paraId="447F1C4F" w14:textId="77777777" w:rsidR="00DA6B55" w:rsidRDefault="00DA6B55" w:rsidP="008B03AA">
      <w:r>
        <w:continuationSeparator/>
      </w:r>
    </w:p>
  </w:endnote>
  <w:endnote w:type="continuationNotice" w:id="1">
    <w:p w14:paraId="2092CD3B" w14:textId="77777777" w:rsidR="00DA6B55" w:rsidRDefault="00DA6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4ED4" w14:textId="77777777" w:rsidR="00DA6B55" w:rsidRDefault="00DA6B55" w:rsidP="008B03AA">
      <w:r>
        <w:separator/>
      </w:r>
    </w:p>
  </w:footnote>
  <w:footnote w:type="continuationSeparator" w:id="0">
    <w:p w14:paraId="0D197D39" w14:textId="77777777" w:rsidR="00DA6B55" w:rsidRDefault="00DA6B55" w:rsidP="008B03AA">
      <w:r>
        <w:continuationSeparator/>
      </w:r>
    </w:p>
  </w:footnote>
  <w:footnote w:type="continuationNotice" w:id="1">
    <w:p w14:paraId="7517F595" w14:textId="77777777" w:rsidR="00DA6B55" w:rsidRDefault="00DA6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F912D26"/>
    <w:multiLevelType w:val="multilevel"/>
    <w:tmpl w:val="A0742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1208744">
    <w:abstractNumId w:val="0"/>
  </w:num>
  <w:num w:numId="2" w16cid:durableId="1256741348">
    <w:abstractNumId w:val="2"/>
  </w:num>
  <w:num w:numId="3" w16cid:durableId="147293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13E42"/>
    <w:rsid w:val="00016EFF"/>
    <w:rsid w:val="00020D69"/>
    <w:rsid w:val="00025FDF"/>
    <w:rsid w:val="00027391"/>
    <w:rsid w:val="0003256A"/>
    <w:rsid w:val="0003744D"/>
    <w:rsid w:val="00044D7C"/>
    <w:rsid w:val="000627E9"/>
    <w:rsid w:val="0007715F"/>
    <w:rsid w:val="00081209"/>
    <w:rsid w:val="000841ED"/>
    <w:rsid w:val="00085B5C"/>
    <w:rsid w:val="00091F72"/>
    <w:rsid w:val="000969D1"/>
    <w:rsid w:val="000A16AB"/>
    <w:rsid w:val="000A2FB4"/>
    <w:rsid w:val="000A4E83"/>
    <w:rsid w:val="000A6591"/>
    <w:rsid w:val="000A790A"/>
    <w:rsid w:val="000B0566"/>
    <w:rsid w:val="000B6506"/>
    <w:rsid w:val="000C0280"/>
    <w:rsid w:val="000C5122"/>
    <w:rsid w:val="000E7CF6"/>
    <w:rsid w:val="000F077C"/>
    <w:rsid w:val="000F1EDC"/>
    <w:rsid w:val="000F2878"/>
    <w:rsid w:val="000F28CE"/>
    <w:rsid w:val="000F4300"/>
    <w:rsid w:val="000F58E5"/>
    <w:rsid w:val="000F70C9"/>
    <w:rsid w:val="0010052B"/>
    <w:rsid w:val="00102DD8"/>
    <w:rsid w:val="001133F3"/>
    <w:rsid w:val="00121706"/>
    <w:rsid w:val="00123D47"/>
    <w:rsid w:val="00141492"/>
    <w:rsid w:val="00147175"/>
    <w:rsid w:val="00150FF5"/>
    <w:rsid w:val="00164055"/>
    <w:rsid w:val="001711F8"/>
    <w:rsid w:val="00173804"/>
    <w:rsid w:val="00177C4C"/>
    <w:rsid w:val="00183181"/>
    <w:rsid w:val="00183238"/>
    <w:rsid w:val="00183EB0"/>
    <w:rsid w:val="001862CD"/>
    <w:rsid w:val="0019079B"/>
    <w:rsid w:val="001967EB"/>
    <w:rsid w:val="0019799C"/>
    <w:rsid w:val="001A076F"/>
    <w:rsid w:val="001A18F5"/>
    <w:rsid w:val="001A1AC9"/>
    <w:rsid w:val="001B08B1"/>
    <w:rsid w:val="001B404F"/>
    <w:rsid w:val="001C6499"/>
    <w:rsid w:val="001D443E"/>
    <w:rsid w:val="001E0771"/>
    <w:rsid w:val="002013ED"/>
    <w:rsid w:val="002121F8"/>
    <w:rsid w:val="00220911"/>
    <w:rsid w:val="00222EA6"/>
    <w:rsid w:val="00233665"/>
    <w:rsid w:val="00240F1E"/>
    <w:rsid w:val="00241765"/>
    <w:rsid w:val="00246E1A"/>
    <w:rsid w:val="00262AE6"/>
    <w:rsid w:val="0027054E"/>
    <w:rsid w:val="00270D21"/>
    <w:rsid w:val="002767F4"/>
    <w:rsid w:val="002803D9"/>
    <w:rsid w:val="00280AAF"/>
    <w:rsid w:val="002856DB"/>
    <w:rsid w:val="002B47E3"/>
    <w:rsid w:val="002D1324"/>
    <w:rsid w:val="002D4F31"/>
    <w:rsid w:val="002D5D05"/>
    <w:rsid w:val="002D5D1F"/>
    <w:rsid w:val="002E428B"/>
    <w:rsid w:val="002F22D7"/>
    <w:rsid w:val="002F5D09"/>
    <w:rsid w:val="00300D44"/>
    <w:rsid w:val="00310BE0"/>
    <w:rsid w:val="003154B9"/>
    <w:rsid w:val="003210A1"/>
    <w:rsid w:val="00326B7E"/>
    <w:rsid w:val="0035278F"/>
    <w:rsid w:val="00352BF8"/>
    <w:rsid w:val="00367C40"/>
    <w:rsid w:val="00377C4D"/>
    <w:rsid w:val="00381587"/>
    <w:rsid w:val="0039305D"/>
    <w:rsid w:val="003B03FA"/>
    <w:rsid w:val="003B2EAD"/>
    <w:rsid w:val="003C011D"/>
    <w:rsid w:val="003C47D3"/>
    <w:rsid w:val="003C6647"/>
    <w:rsid w:val="003D2F7F"/>
    <w:rsid w:val="003E51B3"/>
    <w:rsid w:val="003E74DC"/>
    <w:rsid w:val="003F04DE"/>
    <w:rsid w:val="003F14AB"/>
    <w:rsid w:val="00417182"/>
    <w:rsid w:val="004465BA"/>
    <w:rsid w:val="00446E66"/>
    <w:rsid w:val="00451AE6"/>
    <w:rsid w:val="00455CC7"/>
    <w:rsid w:val="00457A27"/>
    <w:rsid w:val="00464128"/>
    <w:rsid w:val="004707B6"/>
    <w:rsid w:val="00472935"/>
    <w:rsid w:val="004A0391"/>
    <w:rsid w:val="004A531C"/>
    <w:rsid w:val="004C7856"/>
    <w:rsid w:val="004D034F"/>
    <w:rsid w:val="004D5727"/>
    <w:rsid w:val="004E3302"/>
    <w:rsid w:val="004F43EB"/>
    <w:rsid w:val="00504D02"/>
    <w:rsid w:val="00505F41"/>
    <w:rsid w:val="00514DD1"/>
    <w:rsid w:val="005338E3"/>
    <w:rsid w:val="00556D59"/>
    <w:rsid w:val="005577CF"/>
    <w:rsid w:val="005646AD"/>
    <w:rsid w:val="005653BE"/>
    <w:rsid w:val="00570AF3"/>
    <w:rsid w:val="005A0E55"/>
    <w:rsid w:val="005B4B82"/>
    <w:rsid w:val="005B4DD4"/>
    <w:rsid w:val="005C56AD"/>
    <w:rsid w:val="005C7D56"/>
    <w:rsid w:val="005D374E"/>
    <w:rsid w:val="005F3B5B"/>
    <w:rsid w:val="005F5FFC"/>
    <w:rsid w:val="00603996"/>
    <w:rsid w:val="00606BA2"/>
    <w:rsid w:val="006279F4"/>
    <w:rsid w:val="00660C42"/>
    <w:rsid w:val="00695C55"/>
    <w:rsid w:val="006A3EE1"/>
    <w:rsid w:val="006B0976"/>
    <w:rsid w:val="006B28EB"/>
    <w:rsid w:val="006C4063"/>
    <w:rsid w:val="006C63F1"/>
    <w:rsid w:val="006E7E93"/>
    <w:rsid w:val="00742C1C"/>
    <w:rsid w:val="007451CE"/>
    <w:rsid w:val="00746025"/>
    <w:rsid w:val="00751853"/>
    <w:rsid w:val="00752087"/>
    <w:rsid w:val="00752BA7"/>
    <w:rsid w:val="00757C5F"/>
    <w:rsid w:val="00757C9F"/>
    <w:rsid w:val="00763A6D"/>
    <w:rsid w:val="00764CCE"/>
    <w:rsid w:val="00777EFE"/>
    <w:rsid w:val="007853BE"/>
    <w:rsid w:val="007927EF"/>
    <w:rsid w:val="007C1B6B"/>
    <w:rsid w:val="007C1FAA"/>
    <w:rsid w:val="007C488C"/>
    <w:rsid w:val="007C4A26"/>
    <w:rsid w:val="007C7AFD"/>
    <w:rsid w:val="007D5ECC"/>
    <w:rsid w:val="007D77B3"/>
    <w:rsid w:val="007E27EE"/>
    <w:rsid w:val="007E3354"/>
    <w:rsid w:val="007E3EA8"/>
    <w:rsid w:val="007F3E64"/>
    <w:rsid w:val="007F5750"/>
    <w:rsid w:val="00820970"/>
    <w:rsid w:val="00822D55"/>
    <w:rsid w:val="008334A8"/>
    <w:rsid w:val="00834086"/>
    <w:rsid w:val="008414FC"/>
    <w:rsid w:val="0085046E"/>
    <w:rsid w:val="00852AC2"/>
    <w:rsid w:val="00871881"/>
    <w:rsid w:val="008756D0"/>
    <w:rsid w:val="00876589"/>
    <w:rsid w:val="008B03AA"/>
    <w:rsid w:val="008B0F69"/>
    <w:rsid w:val="008D0242"/>
    <w:rsid w:val="008D0282"/>
    <w:rsid w:val="008D06E3"/>
    <w:rsid w:val="008E007F"/>
    <w:rsid w:val="008E61FC"/>
    <w:rsid w:val="008F192B"/>
    <w:rsid w:val="008F1DAD"/>
    <w:rsid w:val="00900CCD"/>
    <w:rsid w:val="00907920"/>
    <w:rsid w:val="009338BF"/>
    <w:rsid w:val="0093702A"/>
    <w:rsid w:val="00941188"/>
    <w:rsid w:val="00970218"/>
    <w:rsid w:val="00983AD1"/>
    <w:rsid w:val="0099263B"/>
    <w:rsid w:val="009A4427"/>
    <w:rsid w:val="009B0D4D"/>
    <w:rsid w:val="009B417D"/>
    <w:rsid w:val="009B430E"/>
    <w:rsid w:val="009B5EDC"/>
    <w:rsid w:val="009C1212"/>
    <w:rsid w:val="009C2F56"/>
    <w:rsid w:val="009C40E4"/>
    <w:rsid w:val="009D59A1"/>
    <w:rsid w:val="009E0E71"/>
    <w:rsid w:val="009F1666"/>
    <w:rsid w:val="009F2A8F"/>
    <w:rsid w:val="00A15C3F"/>
    <w:rsid w:val="00A2568C"/>
    <w:rsid w:val="00A26FF4"/>
    <w:rsid w:val="00A30DC9"/>
    <w:rsid w:val="00A45785"/>
    <w:rsid w:val="00A53ED5"/>
    <w:rsid w:val="00A72AFF"/>
    <w:rsid w:val="00A769CE"/>
    <w:rsid w:val="00A838EF"/>
    <w:rsid w:val="00A84223"/>
    <w:rsid w:val="00A8553F"/>
    <w:rsid w:val="00A87F1D"/>
    <w:rsid w:val="00A95CA9"/>
    <w:rsid w:val="00AB27C1"/>
    <w:rsid w:val="00AC112B"/>
    <w:rsid w:val="00AC2FE9"/>
    <w:rsid w:val="00AD56DC"/>
    <w:rsid w:val="00AF0D21"/>
    <w:rsid w:val="00AF5951"/>
    <w:rsid w:val="00B02CD4"/>
    <w:rsid w:val="00B04219"/>
    <w:rsid w:val="00B23A0C"/>
    <w:rsid w:val="00B314FA"/>
    <w:rsid w:val="00B322AD"/>
    <w:rsid w:val="00B41AD5"/>
    <w:rsid w:val="00B42C19"/>
    <w:rsid w:val="00B445D6"/>
    <w:rsid w:val="00B50F32"/>
    <w:rsid w:val="00B64661"/>
    <w:rsid w:val="00B77D5F"/>
    <w:rsid w:val="00B92E33"/>
    <w:rsid w:val="00B953DA"/>
    <w:rsid w:val="00BC52FE"/>
    <w:rsid w:val="00BC61A0"/>
    <w:rsid w:val="00BC7080"/>
    <w:rsid w:val="00BD044B"/>
    <w:rsid w:val="00BD3C4B"/>
    <w:rsid w:val="00BF480D"/>
    <w:rsid w:val="00C217DD"/>
    <w:rsid w:val="00C24969"/>
    <w:rsid w:val="00C309C8"/>
    <w:rsid w:val="00C35A59"/>
    <w:rsid w:val="00C35E21"/>
    <w:rsid w:val="00C447ED"/>
    <w:rsid w:val="00C46175"/>
    <w:rsid w:val="00C47205"/>
    <w:rsid w:val="00C530EF"/>
    <w:rsid w:val="00C54401"/>
    <w:rsid w:val="00C57A35"/>
    <w:rsid w:val="00C66276"/>
    <w:rsid w:val="00C73BA7"/>
    <w:rsid w:val="00C76295"/>
    <w:rsid w:val="00C84769"/>
    <w:rsid w:val="00CA623B"/>
    <w:rsid w:val="00CA7000"/>
    <w:rsid w:val="00CB012F"/>
    <w:rsid w:val="00CC62BE"/>
    <w:rsid w:val="00CE3B5B"/>
    <w:rsid w:val="00CE6D9C"/>
    <w:rsid w:val="00CE72EF"/>
    <w:rsid w:val="00D14D12"/>
    <w:rsid w:val="00D70EDD"/>
    <w:rsid w:val="00D80180"/>
    <w:rsid w:val="00D81C5A"/>
    <w:rsid w:val="00D8448A"/>
    <w:rsid w:val="00D87159"/>
    <w:rsid w:val="00D92564"/>
    <w:rsid w:val="00D95D59"/>
    <w:rsid w:val="00DA14B8"/>
    <w:rsid w:val="00DA6B55"/>
    <w:rsid w:val="00DB2A8D"/>
    <w:rsid w:val="00DB7F23"/>
    <w:rsid w:val="00DC6F4B"/>
    <w:rsid w:val="00DD0735"/>
    <w:rsid w:val="00DE04DF"/>
    <w:rsid w:val="00E03779"/>
    <w:rsid w:val="00E12A96"/>
    <w:rsid w:val="00E12BD6"/>
    <w:rsid w:val="00E40B5E"/>
    <w:rsid w:val="00E64022"/>
    <w:rsid w:val="00E64D0D"/>
    <w:rsid w:val="00E82419"/>
    <w:rsid w:val="00E946E6"/>
    <w:rsid w:val="00E95AD6"/>
    <w:rsid w:val="00EA0BF7"/>
    <w:rsid w:val="00EA1917"/>
    <w:rsid w:val="00EA51A9"/>
    <w:rsid w:val="00EB03F0"/>
    <w:rsid w:val="00EC0E30"/>
    <w:rsid w:val="00EC1175"/>
    <w:rsid w:val="00EC65A0"/>
    <w:rsid w:val="00ED3727"/>
    <w:rsid w:val="00ED60D0"/>
    <w:rsid w:val="00EE71B2"/>
    <w:rsid w:val="00F0043A"/>
    <w:rsid w:val="00F23127"/>
    <w:rsid w:val="00F244B1"/>
    <w:rsid w:val="00F2466A"/>
    <w:rsid w:val="00F40221"/>
    <w:rsid w:val="00F437A3"/>
    <w:rsid w:val="00F53479"/>
    <w:rsid w:val="00F73189"/>
    <w:rsid w:val="00F8351B"/>
    <w:rsid w:val="00F9279F"/>
    <w:rsid w:val="00F92B39"/>
    <w:rsid w:val="00F96269"/>
    <w:rsid w:val="00FA0D10"/>
    <w:rsid w:val="00FA6FCD"/>
    <w:rsid w:val="00FB1DF6"/>
    <w:rsid w:val="00FB2BE1"/>
    <w:rsid w:val="00FC6121"/>
    <w:rsid w:val="00FE0482"/>
    <w:rsid w:val="00FF55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47ED"/>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8B03A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8B03A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8B03A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8B03A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rFonts w:asciiTheme="minorHAnsi" w:eastAsiaTheme="minorHAnsi" w:hAnsiTheme="minorHAnsi" w:cstheme="minorBid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StandardWeb">
    <w:name w:val="Normal (Web)"/>
    <w:basedOn w:val="Standard"/>
    <w:uiPriority w:val="99"/>
    <w:unhideWhenUsed/>
    <w:rsid w:val="0099263B"/>
    <w:pPr>
      <w:spacing w:before="100" w:beforeAutospacing="1" w:after="100" w:afterAutospacing="1"/>
    </w:pPr>
  </w:style>
  <w:style w:type="paragraph" w:customStyle="1" w:styleId="elementtoproof">
    <w:name w:val="elementtoproof"/>
    <w:basedOn w:val="Standard"/>
    <w:rsid w:val="0099263B"/>
    <w:pPr>
      <w:spacing w:before="100" w:beforeAutospacing="1" w:after="100" w:afterAutospacing="1"/>
    </w:pPr>
  </w:style>
  <w:style w:type="character" w:customStyle="1" w:styleId="s1">
    <w:name w:val="s1"/>
    <w:basedOn w:val="Absatz-Standardschriftart"/>
    <w:rsid w:val="0099263B"/>
  </w:style>
  <w:style w:type="paragraph" w:customStyle="1" w:styleId="li1">
    <w:name w:val="li1"/>
    <w:basedOn w:val="Standard"/>
    <w:rsid w:val="0099263B"/>
    <w:pPr>
      <w:spacing w:before="100" w:beforeAutospacing="1" w:after="100" w:afterAutospacing="1"/>
    </w:pPr>
  </w:style>
  <w:style w:type="character" w:styleId="Fett">
    <w:name w:val="Strong"/>
    <w:basedOn w:val="Absatz-Standardschriftart"/>
    <w:uiPriority w:val="22"/>
    <w:qFormat/>
    <w:rsid w:val="00992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6217">
      <w:bodyDiv w:val="1"/>
      <w:marLeft w:val="0"/>
      <w:marRight w:val="0"/>
      <w:marTop w:val="0"/>
      <w:marBottom w:val="0"/>
      <w:divBdr>
        <w:top w:val="none" w:sz="0" w:space="0" w:color="auto"/>
        <w:left w:val="none" w:sz="0" w:space="0" w:color="auto"/>
        <w:bottom w:val="none" w:sz="0" w:space="0" w:color="auto"/>
        <w:right w:val="none" w:sz="0" w:space="0" w:color="auto"/>
      </w:divBdr>
    </w:div>
    <w:div w:id="290597716">
      <w:bodyDiv w:val="1"/>
      <w:marLeft w:val="0"/>
      <w:marRight w:val="0"/>
      <w:marTop w:val="0"/>
      <w:marBottom w:val="0"/>
      <w:divBdr>
        <w:top w:val="none" w:sz="0" w:space="0" w:color="auto"/>
        <w:left w:val="none" w:sz="0" w:space="0" w:color="auto"/>
        <w:bottom w:val="none" w:sz="0" w:space="0" w:color="auto"/>
        <w:right w:val="none" w:sz="0" w:space="0" w:color="auto"/>
      </w:divBdr>
    </w:div>
    <w:div w:id="341474485">
      <w:bodyDiv w:val="1"/>
      <w:marLeft w:val="0"/>
      <w:marRight w:val="0"/>
      <w:marTop w:val="0"/>
      <w:marBottom w:val="0"/>
      <w:divBdr>
        <w:top w:val="none" w:sz="0" w:space="0" w:color="auto"/>
        <w:left w:val="none" w:sz="0" w:space="0" w:color="auto"/>
        <w:bottom w:val="none" w:sz="0" w:space="0" w:color="auto"/>
        <w:right w:val="none" w:sz="0" w:space="0" w:color="auto"/>
      </w:divBdr>
    </w:div>
    <w:div w:id="488250013">
      <w:bodyDiv w:val="1"/>
      <w:marLeft w:val="0"/>
      <w:marRight w:val="0"/>
      <w:marTop w:val="0"/>
      <w:marBottom w:val="0"/>
      <w:divBdr>
        <w:top w:val="none" w:sz="0" w:space="0" w:color="auto"/>
        <w:left w:val="none" w:sz="0" w:space="0" w:color="auto"/>
        <w:bottom w:val="none" w:sz="0" w:space="0" w:color="auto"/>
        <w:right w:val="none" w:sz="0" w:space="0" w:color="auto"/>
      </w:divBdr>
    </w:div>
    <w:div w:id="575289545">
      <w:bodyDiv w:val="1"/>
      <w:marLeft w:val="0"/>
      <w:marRight w:val="0"/>
      <w:marTop w:val="0"/>
      <w:marBottom w:val="0"/>
      <w:divBdr>
        <w:top w:val="none" w:sz="0" w:space="0" w:color="auto"/>
        <w:left w:val="none" w:sz="0" w:space="0" w:color="auto"/>
        <w:bottom w:val="none" w:sz="0" w:space="0" w:color="auto"/>
        <w:right w:val="none" w:sz="0" w:space="0" w:color="auto"/>
      </w:divBdr>
    </w:div>
    <w:div w:id="607322338">
      <w:bodyDiv w:val="1"/>
      <w:marLeft w:val="0"/>
      <w:marRight w:val="0"/>
      <w:marTop w:val="0"/>
      <w:marBottom w:val="0"/>
      <w:divBdr>
        <w:top w:val="none" w:sz="0" w:space="0" w:color="auto"/>
        <w:left w:val="none" w:sz="0" w:space="0" w:color="auto"/>
        <w:bottom w:val="none" w:sz="0" w:space="0" w:color="auto"/>
        <w:right w:val="none" w:sz="0" w:space="0" w:color="auto"/>
      </w:divBdr>
    </w:div>
    <w:div w:id="818808345">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728601377">
      <w:bodyDiv w:val="1"/>
      <w:marLeft w:val="0"/>
      <w:marRight w:val="0"/>
      <w:marTop w:val="0"/>
      <w:marBottom w:val="0"/>
      <w:divBdr>
        <w:top w:val="none" w:sz="0" w:space="0" w:color="auto"/>
        <w:left w:val="none" w:sz="0" w:space="0" w:color="auto"/>
        <w:bottom w:val="none" w:sz="0" w:space="0" w:color="auto"/>
        <w:right w:val="none" w:sz="0" w:space="0" w:color="auto"/>
      </w:divBdr>
    </w:div>
    <w:div w:id="20786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ra.vasak@reiterpr.com" TargetMode="External"/><Relationship Id="rId4" Type="http://schemas.openxmlformats.org/officeDocument/2006/relationships/styles" Target="styles.xml"/><Relationship Id="rId9" Type="http://schemas.openxmlformats.org/officeDocument/2006/relationships/hyperlink" Target="http://www.lorenz-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2E16D-1544-4209-A698-82D0C83DC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11</cp:revision>
  <dcterms:created xsi:type="dcterms:W3CDTF">2024-05-21T14:55:00Z</dcterms:created>
  <dcterms:modified xsi:type="dcterms:W3CDTF">2024-06-06T08:21:00Z</dcterms:modified>
  <cp:category/>
</cp:coreProperties>
</file>