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DE75" w14:textId="77777777" w:rsidR="00B22200" w:rsidRPr="00145035" w:rsidRDefault="00B22200" w:rsidP="00B22200">
      <w:pPr>
        <w:spacing w:before="240" w:after="240"/>
        <w:jc w:val="center"/>
        <w:rPr>
          <w:rFonts w:ascii="Montserrat" w:eastAsia="Montserrat" w:hAnsi="Montserrat" w:cs="Montserrat"/>
          <w:b/>
          <w:sz w:val="32"/>
          <w:szCs w:val="32"/>
          <w:lang w:val="de-AT"/>
        </w:rPr>
      </w:pPr>
      <w:r w:rsidRPr="00145035">
        <w:rPr>
          <w:rFonts w:ascii="Montserrat" w:eastAsia="Montserrat" w:hAnsi="Montserrat" w:cs="Montserrat"/>
          <w:b/>
          <w:sz w:val="32"/>
          <w:szCs w:val="32"/>
          <w:lang w:val="de-AT"/>
        </w:rPr>
        <w:t xml:space="preserve">Wie können im digitalen Zeitalter </w:t>
      </w:r>
      <w:proofErr w:type="spellStart"/>
      <w:proofErr w:type="gramStart"/>
      <w:r w:rsidRPr="00145035">
        <w:rPr>
          <w:rFonts w:ascii="Montserrat" w:eastAsia="Montserrat" w:hAnsi="Montserrat" w:cs="Montserrat"/>
          <w:b/>
          <w:sz w:val="32"/>
          <w:szCs w:val="32"/>
          <w:lang w:val="de-AT"/>
        </w:rPr>
        <w:t>Kund:innen</w:t>
      </w:r>
      <w:proofErr w:type="spellEnd"/>
      <w:proofErr w:type="gramEnd"/>
      <w:r w:rsidRPr="00145035">
        <w:rPr>
          <w:rFonts w:ascii="Montserrat" w:eastAsia="Montserrat" w:hAnsi="Montserrat" w:cs="Montserrat"/>
          <w:b/>
          <w:sz w:val="32"/>
          <w:szCs w:val="32"/>
          <w:lang w:val="de-AT"/>
        </w:rPr>
        <w:t xml:space="preserve"> in die Geschäfte gelockt werden: Sechs Schlüsselfaktoren zur Maximierung der Drive-</w:t>
      </w:r>
      <w:proofErr w:type="spellStart"/>
      <w:r w:rsidRPr="00145035">
        <w:rPr>
          <w:rFonts w:ascii="Montserrat" w:eastAsia="Montserrat" w:hAnsi="Montserrat" w:cs="Montserrat"/>
          <w:b/>
          <w:sz w:val="32"/>
          <w:szCs w:val="32"/>
          <w:lang w:val="de-AT"/>
        </w:rPr>
        <w:t>to</w:t>
      </w:r>
      <w:proofErr w:type="spellEnd"/>
      <w:r w:rsidRPr="00145035">
        <w:rPr>
          <w:rFonts w:ascii="Montserrat" w:eastAsia="Montserrat" w:hAnsi="Montserrat" w:cs="Montserrat"/>
          <w:b/>
          <w:sz w:val="32"/>
          <w:szCs w:val="32"/>
          <w:lang w:val="de-AT"/>
        </w:rPr>
        <w:t>-Store-Performance</w:t>
      </w:r>
    </w:p>
    <w:p w14:paraId="45D5C179" w14:textId="7374F292" w:rsidR="00B22200" w:rsidRDefault="005A760C" w:rsidP="00F57B6E">
      <w:p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noProof/>
          <w:lang w:val="de-AT"/>
        </w:rPr>
        <w:drawing>
          <wp:inline distT="114300" distB="114300" distL="114300" distR="114300" wp14:anchorId="688ACBD7" wp14:editId="16126779">
            <wp:extent cx="5731200" cy="4292600"/>
            <wp:effectExtent l="0" t="0" r="0" b="0"/>
            <wp:docPr id="1" name="image2.jpg" descr="Ein Bild, das Einkaufszentrum, Im Haus, Gebäude, Empfangshalle enthält.&#10;&#10;KI-generierte Inhalte können fehlerhaft sei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Ein Bild, das Einkaufszentrum, Im Haus, Gebäude, Empfangshalle enthält.&#10;&#10;KI-generierte Inhalte können fehlerhaft sein.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19E99" w14:textId="4AB967F3" w:rsidR="00F57B6E" w:rsidRPr="00145035" w:rsidRDefault="00F57B6E" w:rsidP="00F57B6E">
      <w:pPr>
        <w:spacing w:before="240" w:after="240"/>
        <w:jc w:val="both"/>
        <w:rPr>
          <w:rFonts w:ascii="Montserrat" w:hAnsi="Montserrat"/>
          <w:color w:val="000000"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>Wien, 25. Februar 2025</w:t>
      </w:r>
      <w:r w:rsidRPr="00145035">
        <w:rPr>
          <w:rFonts w:ascii="Montserrat" w:eastAsia="Montserrat" w:hAnsi="Montserrat" w:cs="Montserrat"/>
          <w:lang w:val="de-AT"/>
        </w:rPr>
        <w:t xml:space="preserve"> - Da der Vertrieb von Papierkatalogen und -prospekten zurückgeht, sind digitale Kanäle für die Steigerung der </w:t>
      </w:r>
      <w:proofErr w:type="gramStart"/>
      <w:r w:rsidRPr="00145035">
        <w:rPr>
          <w:rFonts w:ascii="Montserrat" w:eastAsia="Montserrat" w:hAnsi="Montserrat" w:cs="Montserrat"/>
          <w:lang w:val="de-AT"/>
        </w:rPr>
        <w:t>Besucher :innenzahlen</w:t>
      </w:r>
      <w:proofErr w:type="gramEnd"/>
      <w:r w:rsidRPr="00145035">
        <w:rPr>
          <w:rFonts w:ascii="Montserrat" w:eastAsia="Montserrat" w:hAnsi="Montserrat" w:cs="Montserrat"/>
          <w:lang w:val="de-AT"/>
        </w:rPr>
        <w:t xml:space="preserve"> in den Geschäften unerlässlich geworden. Um ihre Wirkung zu maximieren, müssen Händler jedoch Best Practices implementieren, </w:t>
      </w:r>
      <w:proofErr w:type="gramStart"/>
      <w:r w:rsidRPr="00145035">
        <w:rPr>
          <w:rFonts w:ascii="Montserrat" w:eastAsia="Montserrat" w:hAnsi="Montserrat" w:cs="Montserrat"/>
          <w:lang w:val="de-AT"/>
        </w:rPr>
        <w:t>die digitale Strategien</w:t>
      </w:r>
      <w:proofErr w:type="gramEnd"/>
      <w:r w:rsidRPr="00145035">
        <w:rPr>
          <w:rFonts w:ascii="Montserrat" w:eastAsia="Montserrat" w:hAnsi="Montserrat" w:cs="Montserrat"/>
          <w:lang w:val="de-AT"/>
        </w:rPr>
        <w:t xml:space="preserve"> optimieren. Laut </w:t>
      </w:r>
      <w:r w:rsidRPr="00145035">
        <w:rPr>
          <w:rFonts w:ascii="Montserrat" w:hAnsi="Montserrat"/>
          <w:b/>
          <w:bCs/>
          <w:color w:val="000000"/>
          <w:lang w:val="de-AT"/>
        </w:rPr>
        <w:t xml:space="preserve">Oliver Olschewski, Geschäftsführer von </w:t>
      </w:r>
      <w:proofErr w:type="spellStart"/>
      <w:r w:rsidRPr="00145035">
        <w:rPr>
          <w:rFonts w:ascii="Montserrat" w:hAnsi="Montserrat"/>
          <w:b/>
          <w:bCs/>
          <w:color w:val="000000"/>
          <w:lang w:val="de-AT"/>
        </w:rPr>
        <w:t>Shopfully</w:t>
      </w:r>
      <w:proofErr w:type="spellEnd"/>
      <w:r w:rsidRPr="00145035">
        <w:rPr>
          <w:rFonts w:ascii="Calibri" w:hAnsi="Calibri" w:cs="Calibri"/>
          <w:b/>
          <w:bCs/>
          <w:color w:val="000000"/>
          <w:shd w:val="clear" w:color="auto" w:fill="FFFFFF"/>
          <w:lang w:val="de-AT"/>
        </w:rPr>
        <w:t xml:space="preserve"> – </w:t>
      </w:r>
      <w:r w:rsidRPr="00145035">
        <w:rPr>
          <w:rFonts w:ascii="Montserrat" w:hAnsi="Montserrat"/>
          <w:b/>
          <w:bCs/>
          <w:color w:val="000000"/>
          <w:lang w:val="de-AT"/>
        </w:rPr>
        <w:t xml:space="preserve">der kürzlich umbenannten </w:t>
      </w:r>
      <w:proofErr w:type="spellStart"/>
      <w:r w:rsidRPr="00145035">
        <w:rPr>
          <w:rFonts w:ascii="Montserrat" w:hAnsi="Montserrat"/>
          <w:b/>
          <w:bCs/>
          <w:color w:val="000000"/>
          <w:lang w:val="de-AT"/>
        </w:rPr>
        <w:t>Offerista</w:t>
      </w:r>
      <w:proofErr w:type="spellEnd"/>
      <w:r w:rsidRPr="00145035">
        <w:rPr>
          <w:rFonts w:ascii="Montserrat" w:hAnsi="Montserrat"/>
          <w:b/>
          <w:bCs/>
          <w:color w:val="000000"/>
          <w:lang w:val="de-AT"/>
        </w:rPr>
        <w:t xml:space="preserve"> Group, dem führenden Unternehmen im Bereich Drive-</w:t>
      </w:r>
      <w:proofErr w:type="spellStart"/>
      <w:r w:rsidRPr="00145035">
        <w:rPr>
          <w:rFonts w:ascii="Montserrat" w:hAnsi="Montserrat"/>
          <w:b/>
          <w:bCs/>
          <w:color w:val="000000"/>
          <w:lang w:val="de-AT"/>
        </w:rPr>
        <w:t>to</w:t>
      </w:r>
      <w:proofErr w:type="spellEnd"/>
      <w:r w:rsidRPr="00145035">
        <w:rPr>
          <w:rFonts w:ascii="Montserrat" w:hAnsi="Montserrat"/>
          <w:b/>
          <w:bCs/>
          <w:color w:val="000000"/>
          <w:lang w:val="de-AT"/>
        </w:rPr>
        <w:t>-Store</w:t>
      </w:r>
      <w:r w:rsidRPr="00145035">
        <w:rPr>
          <w:rFonts w:ascii="Calibri" w:hAnsi="Calibri" w:cs="Calibri"/>
          <w:b/>
          <w:bCs/>
          <w:color w:val="000000"/>
          <w:shd w:val="clear" w:color="auto" w:fill="FFFFFF"/>
          <w:lang w:val="de-AT"/>
        </w:rPr>
        <w:t xml:space="preserve"> – </w:t>
      </w:r>
      <w:r w:rsidRPr="00145035">
        <w:rPr>
          <w:rFonts w:ascii="Montserrat" w:hAnsi="Montserrat"/>
          <w:b/>
          <w:bCs/>
          <w:color w:val="000000"/>
          <w:lang w:val="de-AT"/>
        </w:rPr>
        <w:t>Österreich, Deutschland &amp; der CEE-Länder</w:t>
      </w:r>
      <w:r w:rsidRPr="00145035">
        <w:rPr>
          <w:rFonts w:ascii="Montserrat" w:hAnsi="Montserrat"/>
          <w:color w:val="000000"/>
          <w:lang w:val="de-AT"/>
        </w:rPr>
        <w:t xml:space="preserve">, </w:t>
      </w:r>
      <w:r w:rsidRPr="00145035">
        <w:rPr>
          <w:rFonts w:ascii="Montserrat" w:eastAsia="Montserrat" w:hAnsi="Montserrat" w:cs="Montserrat"/>
          <w:lang w:val="de-AT"/>
        </w:rPr>
        <w:t xml:space="preserve">stehen Händler vor einer doppelten Herausforderung: Sie müssen die Zahl der Ladenbesuche erhöhen und gleichzeitig schrittweise von Papier auf digital umstellen. </w:t>
      </w:r>
      <w:r w:rsidRPr="00145035">
        <w:rPr>
          <w:rFonts w:ascii="Montserrat" w:eastAsia="Montserrat" w:hAnsi="Montserrat" w:cs="Montserrat"/>
          <w:i/>
          <w:iCs/>
          <w:lang w:val="de-AT"/>
        </w:rPr>
        <w:t xml:space="preserve">„Es geht nicht nur darum, gedruckte Broschüren zu digitalisieren, sondern auch darum, die richtigen Tools zu nutzen, um die </w:t>
      </w:r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Verbraucher :innen</w:t>
      </w:r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in den entscheidenden Schlüssel-Momenten ihrer Kaufreise anzusprechen“, </w:t>
      </w:r>
      <w:r w:rsidRPr="00145035">
        <w:rPr>
          <w:rFonts w:ascii="Montserrat" w:eastAsia="Montserrat" w:hAnsi="Montserrat" w:cs="Montserrat"/>
          <w:lang w:val="de-AT"/>
        </w:rPr>
        <w:t>erklärt Olschewski.</w:t>
      </w:r>
    </w:p>
    <w:p w14:paraId="41CE2255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>Hier sind sechs wichtige Strategien zur Verbesserung von Drive-</w:t>
      </w:r>
      <w:proofErr w:type="spellStart"/>
      <w:r w:rsidRPr="00145035">
        <w:rPr>
          <w:rFonts w:ascii="Montserrat" w:eastAsia="Montserrat" w:hAnsi="Montserrat" w:cs="Montserrat"/>
          <w:lang w:val="de-AT"/>
        </w:rPr>
        <w:t>to</w:t>
      </w:r>
      <w:proofErr w:type="spellEnd"/>
      <w:r w:rsidRPr="00145035">
        <w:rPr>
          <w:rFonts w:ascii="Montserrat" w:eastAsia="Montserrat" w:hAnsi="Montserrat" w:cs="Montserrat"/>
          <w:lang w:val="de-AT"/>
        </w:rPr>
        <w:t>-Store-Kampagnen und zur Umwandlung von digitalem Traffic in Besuche im Geschäft:</w:t>
      </w:r>
    </w:p>
    <w:p w14:paraId="1C07ED0D" w14:textId="77777777" w:rsidR="00F57B6E" w:rsidRPr="00145035" w:rsidRDefault="00F57B6E" w:rsidP="00F57B6E">
      <w:pPr>
        <w:numPr>
          <w:ilvl w:val="0"/>
          <w:numId w:val="3"/>
        </w:num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lastRenderedPageBreak/>
        <w:t xml:space="preserve">Das eigene Publikum kennen und aktivieren </w:t>
      </w:r>
    </w:p>
    <w:p w14:paraId="771DBAD9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 xml:space="preserve">Bevor eine digitale Kampagne gestartet wird, ist eine gut segmentierte und qualitativ hochwertige Datenbank entscheidend. </w:t>
      </w:r>
      <w:r w:rsidRPr="00145035">
        <w:rPr>
          <w:rFonts w:ascii="Montserrat" w:eastAsia="Montserrat" w:hAnsi="Montserrat" w:cs="Montserrat"/>
          <w:i/>
          <w:iCs/>
          <w:lang w:val="de-AT"/>
        </w:rPr>
        <w:t xml:space="preserve">„Händler müssen sicherstellen, dass sie über die richtigen Tools verfügen, um </w:t>
      </w:r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Kund :</w:t>
      </w:r>
      <w:proofErr w:type="spellStart"/>
      <w:r w:rsidRPr="00145035">
        <w:rPr>
          <w:rFonts w:ascii="Montserrat" w:eastAsia="Montserrat" w:hAnsi="Montserrat" w:cs="Montserrat"/>
          <w:i/>
          <w:iCs/>
          <w:lang w:val="de-AT"/>
        </w:rPr>
        <w:t>innendaten</w:t>
      </w:r>
      <w:proofErr w:type="spellEnd"/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mit Zustimmung zu sammeln und zu verwalten, sowohl online als auch im Laden“,</w:t>
      </w:r>
      <w:r w:rsidRPr="00145035">
        <w:rPr>
          <w:rFonts w:ascii="Montserrat" w:eastAsia="Montserrat" w:hAnsi="Montserrat" w:cs="Montserrat"/>
          <w:lang w:val="de-AT"/>
        </w:rPr>
        <w:t xml:space="preserve"> sagt Olschewski.</w:t>
      </w:r>
    </w:p>
    <w:p w14:paraId="4A9620B3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 xml:space="preserve">Um dies zu erreichen, können die Förderung der Nutzung mobiler Apps, die Stärkung von </w:t>
      </w:r>
      <w:proofErr w:type="spellStart"/>
      <w:proofErr w:type="gramStart"/>
      <w:r w:rsidRPr="00145035">
        <w:rPr>
          <w:rFonts w:ascii="Montserrat" w:eastAsia="Montserrat" w:hAnsi="Montserrat" w:cs="Montserrat"/>
          <w:lang w:val="de-AT"/>
        </w:rPr>
        <w:t>Kund:innenbindungsprogrammen</w:t>
      </w:r>
      <w:proofErr w:type="spellEnd"/>
      <w:proofErr w:type="gramEnd"/>
      <w:r w:rsidRPr="00145035">
        <w:rPr>
          <w:rFonts w:ascii="Montserrat" w:eastAsia="Montserrat" w:hAnsi="Montserrat" w:cs="Montserrat"/>
          <w:lang w:val="de-AT"/>
        </w:rPr>
        <w:t xml:space="preserve"> und die Schulung von Store-Teams in der Datenerfassung einen erheblichen Unterschied machen. Je mehr Erkenntnisse Händler über ihre </w:t>
      </w:r>
      <w:proofErr w:type="gramStart"/>
      <w:r w:rsidRPr="00145035">
        <w:rPr>
          <w:rFonts w:ascii="Montserrat" w:eastAsia="Montserrat" w:hAnsi="Montserrat" w:cs="Montserrat"/>
          <w:lang w:val="de-AT"/>
        </w:rPr>
        <w:t>Kund :innen</w:t>
      </w:r>
      <w:proofErr w:type="gramEnd"/>
      <w:r w:rsidRPr="00145035">
        <w:rPr>
          <w:rFonts w:ascii="Montserrat" w:eastAsia="Montserrat" w:hAnsi="Montserrat" w:cs="Montserrat"/>
          <w:lang w:val="de-AT"/>
        </w:rPr>
        <w:t xml:space="preserve"> haben, desto besser können sie die Kommunikation personalisieren und die Zahl der Ladenbesuche erhöhen.</w:t>
      </w:r>
    </w:p>
    <w:p w14:paraId="7C715541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</w:p>
    <w:p w14:paraId="22E0A3D7" w14:textId="77777777" w:rsidR="00F57B6E" w:rsidRPr="00145035" w:rsidRDefault="00F57B6E" w:rsidP="00F57B6E">
      <w:pPr>
        <w:numPr>
          <w:ilvl w:val="0"/>
          <w:numId w:val="3"/>
        </w:num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 xml:space="preserve">Präsenz auf den Smartphones der </w:t>
      </w:r>
      <w:proofErr w:type="spellStart"/>
      <w:proofErr w:type="gramStart"/>
      <w:r w:rsidRPr="00145035">
        <w:rPr>
          <w:rFonts w:ascii="Montserrat" w:eastAsia="Montserrat" w:hAnsi="Montserrat" w:cs="Montserrat"/>
          <w:b/>
          <w:lang w:val="de-AT"/>
        </w:rPr>
        <w:t>Konsument:innen</w:t>
      </w:r>
      <w:proofErr w:type="spellEnd"/>
      <w:proofErr w:type="gramEnd"/>
      <w:r w:rsidRPr="00145035">
        <w:rPr>
          <w:rFonts w:ascii="Montserrat" w:eastAsia="Montserrat" w:hAnsi="Montserrat" w:cs="Montserrat"/>
          <w:b/>
          <w:lang w:val="de-AT"/>
        </w:rPr>
        <w:t xml:space="preserve"> gewinnen</w:t>
      </w:r>
    </w:p>
    <w:p w14:paraId="1EFA2116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 xml:space="preserve">Das Mobiltelefon hat den Briefkasten als wichtigsten Kontaktpunkt der </w:t>
      </w:r>
      <w:proofErr w:type="spellStart"/>
      <w:proofErr w:type="gramStart"/>
      <w:r w:rsidRPr="00145035">
        <w:rPr>
          <w:rFonts w:ascii="Montserrat" w:eastAsia="Montserrat" w:hAnsi="Montserrat" w:cs="Montserrat"/>
          <w:lang w:val="de-AT"/>
        </w:rPr>
        <w:t>Verbraucher:innen</w:t>
      </w:r>
      <w:proofErr w:type="spellEnd"/>
      <w:proofErr w:type="gramEnd"/>
      <w:r w:rsidRPr="00145035">
        <w:rPr>
          <w:rFonts w:ascii="Montserrat" w:eastAsia="Montserrat" w:hAnsi="Montserrat" w:cs="Montserrat"/>
          <w:lang w:val="de-AT"/>
        </w:rPr>
        <w:t xml:space="preserve"> abgelöst. </w:t>
      </w:r>
      <w:r w:rsidRPr="00145035">
        <w:rPr>
          <w:rFonts w:ascii="Montserrat" w:eastAsia="Montserrat" w:hAnsi="Montserrat" w:cs="Montserrat"/>
          <w:i/>
          <w:iCs/>
          <w:lang w:val="de-AT"/>
        </w:rPr>
        <w:t xml:space="preserve">„Früher konnte man/frau mit einem Katalog jeden Haushalt in einem Gebiet erreichen. Heute brauchen Händler einen gut strukturierten digitalen Medienmix, um die richtigen </w:t>
      </w:r>
      <w:proofErr w:type="spellStart"/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Verbraucher:innen</w:t>
      </w:r>
      <w:proofErr w:type="spellEnd"/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zur richtigen Zeit zu erreichen“,</w:t>
      </w:r>
      <w:r w:rsidRPr="00145035">
        <w:rPr>
          <w:rFonts w:ascii="Montserrat" w:eastAsia="Montserrat" w:hAnsi="Montserrat" w:cs="Montserrat"/>
          <w:lang w:val="de-AT"/>
        </w:rPr>
        <w:t xml:space="preserve"> erklärt Olschewski.</w:t>
      </w:r>
    </w:p>
    <w:p w14:paraId="7CD40262" w14:textId="77777777" w:rsidR="00F57B6E" w:rsidRPr="00145035" w:rsidRDefault="00F57B6E" w:rsidP="00F57B6E">
      <w:pPr>
        <w:spacing w:after="240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>Händler sollten sich auf drei wichtige Zielgruppensegmente konzentrieren:</w:t>
      </w:r>
    </w:p>
    <w:p w14:paraId="6C6C6F0C" w14:textId="77777777" w:rsidR="00F57B6E" w:rsidRPr="00145035" w:rsidRDefault="00F57B6E" w:rsidP="00F57B6E">
      <w:pPr>
        <w:numPr>
          <w:ilvl w:val="0"/>
          <w:numId w:val="2"/>
        </w:numPr>
        <w:spacing w:before="240"/>
        <w:rPr>
          <w:rFonts w:ascii="Montserrat" w:eastAsia="Montserrat" w:hAnsi="Montserrat" w:cs="Montserrat"/>
          <w:lang w:val="de-AT"/>
        </w:rPr>
      </w:pPr>
      <w:proofErr w:type="spellStart"/>
      <w:proofErr w:type="gramStart"/>
      <w:r w:rsidRPr="00145035">
        <w:rPr>
          <w:rFonts w:ascii="Montserrat" w:eastAsia="Montserrat" w:hAnsi="Montserrat" w:cs="Montserrat"/>
          <w:b/>
          <w:lang w:val="de-AT"/>
        </w:rPr>
        <w:t>Konsument:innen</w:t>
      </w:r>
      <w:proofErr w:type="spellEnd"/>
      <w:proofErr w:type="gramEnd"/>
      <w:r w:rsidRPr="00145035">
        <w:rPr>
          <w:rFonts w:ascii="Montserrat" w:eastAsia="Montserrat" w:hAnsi="Montserrat" w:cs="Montserrat"/>
          <w:b/>
          <w:lang w:val="de-AT"/>
        </w:rPr>
        <w:t xml:space="preserve"> mit hoher Kaufabsicht </w:t>
      </w:r>
      <w:r w:rsidRPr="00145035">
        <w:rPr>
          <w:rFonts w:ascii="Montserrat" w:eastAsia="Montserrat" w:hAnsi="Montserrat" w:cs="Montserrat"/>
          <w:lang w:val="de-AT"/>
        </w:rPr>
        <w:t>(</w:t>
      </w:r>
      <w:r w:rsidRPr="00145035">
        <w:rPr>
          <w:rFonts w:ascii="Montserrat" w:eastAsia="Montserrat" w:hAnsi="Montserrat" w:cs="Montserrat"/>
          <w:i/>
          <w:lang w:val="de-AT"/>
        </w:rPr>
        <w:t>Pull-Publikum</w:t>
      </w:r>
      <w:r w:rsidRPr="00145035">
        <w:rPr>
          <w:rFonts w:ascii="Montserrat" w:eastAsia="Montserrat" w:hAnsi="Montserrat" w:cs="Montserrat"/>
          <w:lang w:val="de-AT"/>
        </w:rPr>
        <w:t>): Diejenigen, die aktiv nach Produktinformationen oder Werbeaktionen suchen. Ziel ist es, dort aufzutreten, wo sie nach Informationen suchen, z. B. auf Preisvergleichsplattformen und Marktplätzen.</w:t>
      </w:r>
    </w:p>
    <w:p w14:paraId="16ED0C88" w14:textId="77777777" w:rsidR="00F57B6E" w:rsidRPr="00145035" w:rsidRDefault="00F57B6E" w:rsidP="00F57B6E">
      <w:pPr>
        <w:numPr>
          <w:ilvl w:val="0"/>
          <w:numId w:val="2"/>
        </w:numPr>
        <w:rPr>
          <w:rFonts w:ascii="Montserrat" w:eastAsia="Montserrat" w:hAnsi="Montserrat" w:cs="Montserrat"/>
          <w:lang w:val="de-AT"/>
        </w:rPr>
      </w:pPr>
      <w:proofErr w:type="spellStart"/>
      <w:proofErr w:type="gramStart"/>
      <w:r w:rsidRPr="00145035">
        <w:rPr>
          <w:rFonts w:ascii="Montserrat" w:eastAsia="Montserrat" w:hAnsi="Montserrat" w:cs="Montserrat"/>
          <w:b/>
          <w:lang w:val="de-AT"/>
        </w:rPr>
        <w:t>Konsument:innen</w:t>
      </w:r>
      <w:proofErr w:type="spellEnd"/>
      <w:proofErr w:type="gramEnd"/>
      <w:r w:rsidRPr="00145035">
        <w:rPr>
          <w:rFonts w:ascii="Montserrat" w:eastAsia="Montserrat" w:hAnsi="Montserrat" w:cs="Montserrat"/>
          <w:b/>
          <w:lang w:val="de-AT"/>
        </w:rPr>
        <w:t xml:space="preserve"> mit latentem Interesse</w:t>
      </w:r>
      <w:r w:rsidRPr="00145035">
        <w:rPr>
          <w:rFonts w:ascii="Montserrat" w:eastAsia="Montserrat" w:hAnsi="Montserrat" w:cs="Montserrat"/>
          <w:lang w:val="de-AT"/>
        </w:rPr>
        <w:t xml:space="preserve"> (</w:t>
      </w:r>
      <w:r w:rsidRPr="00145035">
        <w:rPr>
          <w:rFonts w:ascii="Montserrat" w:eastAsia="Montserrat" w:hAnsi="Montserrat" w:cs="Montserrat"/>
          <w:i/>
          <w:lang w:val="de-AT"/>
        </w:rPr>
        <w:t>Push-Zielgruppe</w:t>
      </w:r>
      <w:r w:rsidRPr="00145035">
        <w:rPr>
          <w:rFonts w:ascii="Montserrat" w:eastAsia="Montserrat" w:hAnsi="Montserrat" w:cs="Montserrat"/>
          <w:lang w:val="de-AT"/>
        </w:rPr>
        <w:t xml:space="preserve">): </w:t>
      </w:r>
      <w:proofErr w:type="spellStart"/>
      <w:r w:rsidRPr="00145035">
        <w:rPr>
          <w:rFonts w:ascii="Montserrat" w:eastAsia="Montserrat" w:hAnsi="Montserrat" w:cs="Montserrat"/>
          <w:lang w:val="de-AT"/>
        </w:rPr>
        <w:t>Verbraucher:innen</w:t>
      </w:r>
      <w:proofErr w:type="spellEnd"/>
      <w:r w:rsidRPr="00145035">
        <w:rPr>
          <w:rFonts w:ascii="Montserrat" w:eastAsia="Montserrat" w:hAnsi="Montserrat" w:cs="Montserrat"/>
          <w:lang w:val="de-AT"/>
        </w:rPr>
        <w:t>, die nicht aktiv auf der Suche sind, aber durch Markenbekanntheits-Kampagnen beeinflusst werden können, um sicherzustellen, dass sie an den Händler denken, wenn sie etwas kaufen wollen.</w:t>
      </w:r>
    </w:p>
    <w:p w14:paraId="1F0689E9" w14:textId="77777777" w:rsidR="00F57B6E" w:rsidRPr="00145035" w:rsidRDefault="00F57B6E" w:rsidP="00F57B6E">
      <w:pPr>
        <w:numPr>
          <w:ilvl w:val="0"/>
          <w:numId w:val="2"/>
        </w:numPr>
        <w:spacing w:after="240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>Last-</w:t>
      </w:r>
      <w:proofErr w:type="spellStart"/>
      <w:r w:rsidRPr="00145035">
        <w:rPr>
          <w:rFonts w:ascii="Montserrat" w:eastAsia="Montserrat" w:hAnsi="Montserrat" w:cs="Montserrat"/>
          <w:b/>
          <w:lang w:val="de-AT"/>
        </w:rPr>
        <w:t>mile</w:t>
      </w:r>
      <w:proofErr w:type="spellEnd"/>
      <w:r w:rsidRPr="00145035">
        <w:rPr>
          <w:rFonts w:ascii="Montserrat" w:eastAsia="Montserrat" w:hAnsi="Montserrat" w:cs="Montserrat"/>
          <w:b/>
          <w:lang w:val="de-AT"/>
        </w:rPr>
        <w:t xml:space="preserve"> </w:t>
      </w:r>
      <w:proofErr w:type="spellStart"/>
      <w:proofErr w:type="gramStart"/>
      <w:r w:rsidRPr="00145035">
        <w:rPr>
          <w:rFonts w:ascii="Montserrat" w:eastAsia="Montserrat" w:hAnsi="Montserrat" w:cs="Montserrat"/>
          <w:b/>
          <w:lang w:val="de-AT"/>
        </w:rPr>
        <w:t>Konsument:innen</w:t>
      </w:r>
      <w:proofErr w:type="spellEnd"/>
      <w:proofErr w:type="gramEnd"/>
      <w:r w:rsidRPr="00145035">
        <w:rPr>
          <w:rFonts w:ascii="Montserrat" w:eastAsia="Montserrat" w:hAnsi="Montserrat" w:cs="Montserrat"/>
          <w:lang w:val="de-AT"/>
        </w:rPr>
        <w:t xml:space="preserve">: </w:t>
      </w:r>
      <w:proofErr w:type="spellStart"/>
      <w:r w:rsidRPr="00145035">
        <w:rPr>
          <w:rFonts w:ascii="Montserrat" w:eastAsia="Montserrat" w:hAnsi="Montserrat" w:cs="Montserrat"/>
          <w:lang w:val="de-AT"/>
        </w:rPr>
        <w:t>Kund:innen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, die die letzte Meile zurücklegen: </w:t>
      </w:r>
      <w:proofErr w:type="spellStart"/>
      <w:r w:rsidRPr="00145035">
        <w:rPr>
          <w:rFonts w:ascii="Montserrat" w:eastAsia="Montserrat" w:hAnsi="Montserrat" w:cs="Montserrat"/>
          <w:lang w:val="de-AT"/>
        </w:rPr>
        <w:t>Verbraucher:innen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 in der Nähe eines Geschäfts, die durch geografische Strategien wie SMS, Push-Benachrichtigungen oder programmatische Werbung mit dynamischen Formaten angesprochen werden können.</w:t>
      </w:r>
    </w:p>
    <w:p w14:paraId="58E57494" w14:textId="77777777" w:rsidR="00F57B6E" w:rsidRPr="00145035" w:rsidRDefault="00F57B6E" w:rsidP="00F57B6E">
      <w:pPr>
        <w:spacing w:after="240"/>
        <w:ind w:left="720"/>
        <w:rPr>
          <w:rFonts w:ascii="Montserrat" w:eastAsia="Montserrat" w:hAnsi="Montserrat" w:cs="Montserrat"/>
          <w:lang w:val="de-AT"/>
        </w:rPr>
      </w:pPr>
    </w:p>
    <w:p w14:paraId="75B62FCC" w14:textId="77777777" w:rsidR="00F57B6E" w:rsidRPr="00145035" w:rsidRDefault="00F57B6E" w:rsidP="00F57B6E">
      <w:pPr>
        <w:numPr>
          <w:ilvl w:val="0"/>
          <w:numId w:val="3"/>
        </w:num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>Maximale Personalisierung und Segmentierung</w:t>
      </w:r>
    </w:p>
    <w:p w14:paraId="6954A3BC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lastRenderedPageBreak/>
        <w:t>Hyper-Segmentierung ist der Schlüssel in Drive-</w:t>
      </w:r>
      <w:proofErr w:type="spellStart"/>
      <w:r w:rsidRPr="00145035">
        <w:rPr>
          <w:rFonts w:ascii="Montserrat" w:eastAsia="Montserrat" w:hAnsi="Montserrat" w:cs="Montserrat"/>
          <w:lang w:val="de-AT"/>
        </w:rPr>
        <w:t>to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-Store-Kampagnen. Eine Studie von </w:t>
      </w:r>
      <w:proofErr w:type="spellStart"/>
      <w:r w:rsidRPr="00145035">
        <w:rPr>
          <w:rFonts w:ascii="Montserrat" w:eastAsia="Montserrat" w:hAnsi="Montserrat" w:cs="Montserrat"/>
          <w:lang w:val="de-AT"/>
        </w:rPr>
        <w:t>Shopfully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 und </w:t>
      </w:r>
      <w:proofErr w:type="spellStart"/>
      <w:r w:rsidRPr="00145035">
        <w:rPr>
          <w:rFonts w:ascii="Montserrat" w:eastAsia="Montserrat" w:hAnsi="Montserrat" w:cs="Montserrat"/>
          <w:lang w:val="de-AT"/>
        </w:rPr>
        <w:t>NielsenIQ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 (2023) zeigt, dass die Einbeziehung der Adresse des Geschäfts in die Kampagne die Performance um 23 Prozent verbessern kann.</w:t>
      </w:r>
    </w:p>
    <w:p w14:paraId="6F1A6299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i/>
          <w:iCs/>
          <w:lang w:val="de-AT"/>
        </w:rPr>
      </w:pPr>
      <w:r w:rsidRPr="00145035">
        <w:rPr>
          <w:rFonts w:ascii="Montserrat" w:eastAsia="Montserrat" w:hAnsi="Montserrat" w:cs="Montserrat"/>
          <w:i/>
          <w:iCs/>
          <w:lang w:val="de-AT"/>
        </w:rPr>
        <w:t xml:space="preserve">„Nationale Kampagnen erzielen nicht mehr die gleiche Wirkung. Es ist effektiver, jede </w:t>
      </w:r>
      <w:proofErr w:type="spellStart"/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Verbraucher:innengruppe</w:t>
      </w:r>
      <w:proofErr w:type="spellEnd"/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mit Botschaften anzusprechen, die auf ihren Standort zugeschnitten sind“, </w:t>
      </w:r>
      <w:r w:rsidRPr="00145035">
        <w:rPr>
          <w:rFonts w:ascii="Montserrat" w:eastAsia="Montserrat" w:hAnsi="Montserrat" w:cs="Montserrat"/>
          <w:lang w:val="de-AT"/>
        </w:rPr>
        <w:t>erklärt Olschewski. Außerdem können Händler mit diesem Ansatz ihren Franchisenetzwerken oder Filialen die Wirksamkeit der Digitalisierung im Vergleich zu herkömmlichen Methoden demonstrieren.</w:t>
      </w:r>
    </w:p>
    <w:p w14:paraId="624578B9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i/>
          <w:iCs/>
          <w:lang w:val="de-AT"/>
        </w:rPr>
      </w:pPr>
    </w:p>
    <w:p w14:paraId="1E3535D7" w14:textId="77777777" w:rsidR="00F57B6E" w:rsidRPr="00145035" w:rsidRDefault="00F57B6E" w:rsidP="00F57B6E">
      <w:pPr>
        <w:numPr>
          <w:ilvl w:val="0"/>
          <w:numId w:val="3"/>
        </w:num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>Relevante und personalisierte Werbeaktionen anbieten</w:t>
      </w:r>
    </w:p>
    <w:p w14:paraId="7A5F2A68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 xml:space="preserve">Der Erfolg einer Kampagne hängt nicht von der Erhöhung der Rabatte ab, sondern davon, sie </w:t>
      </w:r>
      <w:r w:rsidRPr="00145035">
        <w:rPr>
          <w:rFonts w:ascii="Montserrat" w:eastAsia="Montserrat" w:hAnsi="Montserrat" w:cs="Montserrat"/>
          <w:b/>
          <w:bCs/>
          <w:lang w:val="de-AT"/>
        </w:rPr>
        <w:t>strategisch und relevant</w:t>
      </w:r>
      <w:r w:rsidRPr="00145035">
        <w:rPr>
          <w:rFonts w:ascii="Montserrat" w:eastAsia="Montserrat" w:hAnsi="Montserrat" w:cs="Montserrat"/>
          <w:lang w:val="de-AT"/>
        </w:rPr>
        <w:t xml:space="preserve"> zu gestalten. </w:t>
      </w:r>
      <w:r w:rsidRPr="00145035">
        <w:rPr>
          <w:rFonts w:ascii="Montserrat" w:eastAsia="Montserrat" w:hAnsi="Montserrat" w:cs="Montserrat"/>
          <w:i/>
          <w:iCs/>
          <w:lang w:val="de-AT"/>
        </w:rPr>
        <w:t xml:space="preserve">„Händler können Daten zum Kaufverhalten nutzen, um personalisierte Werbeaktionen anzubieten, die auf den Interessen und Gewohnheiten der </w:t>
      </w:r>
      <w:proofErr w:type="spellStart"/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Verbraucher:innen</w:t>
      </w:r>
      <w:proofErr w:type="spellEnd"/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basieren“, </w:t>
      </w:r>
      <w:r w:rsidRPr="00145035">
        <w:rPr>
          <w:rFonts w:ascii="Montserrat" w:eastAsia="Montserrat" w:hAnsi="Montserrat" w:cs="Montserrat"/>
          <w:lang w:val="de-AT"/>
        </w:rPr>
        <w:t xml:space="preserve">erklärt Olschewski. Das steigert nicht nur die Konversionsraten, sondern </w:t>
      </w:r>
      <w:r w:rsidRPr="00145035">
        <w:rPr>
          <w:rFonts w:ascii="Montserrat" w:eastAsia="Montserrat" w:hAnsi="Montserrat" w:cs="Montserrat"/>
          <w:b/>
          <w:bCs/>
          <w:lang w:val="de-AT"/>
        </w:rPr>
        <w:t>bewahrt auch den Markenwert und vermeidet unnötige Margenaushöhlungen</w:t>
      </w:r>
      <w:r w:rsidRPr="00145035">
        <w:rPr>
          <w:rFonts w:ascii="Montserrat" w:eastAsia="Montserrat" w:hAnsi="Montserrat" w:cs="Montserrat"/>
          <w:lang w:val="de-AT"/>
        </w:rPr>
        <w:t>.</w:t>
      </w:r>
    </w:p>
    <w:p w14:paraId="2FEAC58D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</w:p>
    <w:p w14:paraId="5CA9901B" w14:textId="77777777" w:rsidR="00F57B6E" w:rsidRPr="00145035" w:rsidRDefault="00F57B6E" w:rsidP="00F57B6E">
      <w:pPr>
        <w:numPr>
          <w:ilvl w:val="0"/>
          <w:numId w:val="3"/>
        </w:num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>Botschaften an den richtigen Kanal anpassen</w:t>
      </w:r>
    </w:p>
    <w:p w14:paraId="700A4C80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>Mit dem Rückgang der Papierkataloge und Flugblätter diversifizieren die Händler ihre Kommunikationskanäle. Es reicht jedoch nicht aus, gedruckte Materialien einfach in digitale Formate zu übertragen.</w:t>
      </w:r>
    </w:p>
    <w:p w14:paraId="5625AB88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>„</w:t>
      </w:r>
      <w:r w:rsidRPr="00145035">
        <w:rPr>
          <w:rFonts w:ascii="Montserrat" w:eastAsia="Montserrat" w:hAnsi="Montserrat" w:cs="Montserrat"/>
          <w:i/>
          <w:lang w:val="de-AT"/>
        </w:rPr>
        <w:t xml:space="preserve">Eine E-Mail, eine Push-Benachrichtigung oder eine SMS können nicht dieselben Informationen auf dieselbe Weise vermitteln“, </w:t>
      </w:r>
      <w:r w:rsidRPr="00145035">
        <w:rPr>
          <w:rFonts w:ascii="Montserrat" w:eastAsia="Montserrat" w:hAnsi="Montserrat" w:cs="Montserrat"/>
          <w:iCs/>
          <w:lang w:val="de-AT"/>
        </w:rPr>
        <w:t>betont Olschewski. Es ist entscheidend, verschiedene Formate zu testen und die Werbemittel für jeden Kanal zu optimieren.</w:t>
      </w:r>
      <w:r w:rsidRPr="00145035">
        <w:rPr>
          <w:rFonts w:ascii="Montserrat" w:eastAsia="Montserrat" w:hAnsi="Montserrat" w:cs="Montserrat"/>
          <w:i/>
          <w:lang w:val="de-AT"/>
        </w:rPr>
        <w:t xml:space="preserve"> „Jahrelang war das Flugblatt hocheffektiv, aber heute bieten interaktive digitale Formate wie dynamische Karussells ein viel besseres Engagement“, </w:t>
      </w:r>
      <w:r w:rsidRPr="00145035">
        <w:rPr>
          <w:rFonts w:ascii="Montserrat" w:eastAsia="Montserrat" w:hAnsi="Montserrat" w:cs="Montserrat"/>
          <w:iCs/>
          <w:lang w:val="de-AT"/>
        </w:rPr>
        <w:t>fügt er hinzu.</w:t>
      </w:r>
    </w:p>
    <w:p w14:paraId="7E3262EF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</w:p>
    <w:p w14:paraId="6E0A658E" w14:textId="77777777" w:rsidR="00F57B6E" w:rsidRPr="00145035" w:rsidRDefault="00F57B6E" w:rsidP="00F57B6E">
      <w:pPr>
        <w:numPr>
          <w:ilvl w:val="0"/>
          <w:numId w:val="3"/>
        </w:numPr>
        <w:spacing w:before="240" w:after="240"/>
        <w:jc w:val="both"/>
        <w:rPr>
          <w:rFonts w:ascii="Montserrat" w:eastAsia="Montserrat" w:hAnsi="Montserrat" w:cs="Montserrat"/>
          <w:b/>
          <w:lang w:val="de-AT"/>
        </w:rPr>
      </w:pPr>
      <w:r w:rsidRPr="00145035">
        <w:rPr>
          <w:rFonts w:ascii="Montserrat" w:eastAsia="Montserrat" w:hAnsi="Montserrat" w:cs="Montserrat"/>
          <w:b/>
          <w:lang w:val="de-AT"/>
        </w:rPr>
        <w:t>Ergebnisse messen und Kampagnen in Echtzeit optimieren</w:t>
      </w:r>
    </w:p>
    <w:p w14:paraId="1FE6E6CF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 xml:space="preserve">Im Gegensatz zu herkömmlichen Printmedien bieten digitale Kampagnen die Möglichkeit des </w:t>
      </w:r>
      <w:r w:rsidRPr="00145035">
        <w:rPr>
          <w:rFonts w:ascii="Montserrat" w:eastAsia="Montserrat" w:hAnsi="Montserrat" w:cs="Montserrat"/>
          <w:b/>
          <w:bCs/>
          <w:lang w:val="de-AT"/>
        </w:rPr>
        <w:t>Performance-Trackings in Echtzeit.</w:t>
      </w:r>
      <w:r w:rsidRPr="00145035">
        <w:rPr>
          <w:rFonts w:ascii="Montserrat" w:eastAsia="Montserrat" w:hAnsi="Montserrat" w:cs="Montserrat"/>
          <w:lang w:val="de-AT"/>
        </w:rPr>
        <w:t xml:space="preserve"> Händler sollten jedoch über grundlegende KPIs hinausblicken. </w:t>
      </w:r>
      <w:r w:rsidRPr="00145035">
        <w:rPr>
          <w:rFonts w:ascii="Montserrat" w:eastAsia="Montserrat" w:hAnsi="Montserrat" w:cs="Montserrat"/>
          <w:i/>
          <w:iCs/>
          <w:lang w:val="de-AT"/>
        </w:rPr>
        <w:t xml:space="preserve">„Händler können das Anzeigeninteresse messen und es mit den </w:t>
      </w:r>
      <w:proofErr w:type="spellStart"/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Besucher:innenzahlen</w:t>
      </w:r>
      <w:proofErr w:type="spellEnd"/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in den Geschäften in Beziehung setzen, auch ohne Tracking-Pixel“, </w:t>
      </w:r>
      <w:r w:rsidRPr="00145035">
        <w:rPr>
          <w:rFonts w:ascii="Montserrat" w:eastAsia="Montserrat" w:hAnsi="Montserrat" w:cs="Montserrat"/>
          <w:lang w:val="de-AT"/>
        </w:rPr>
        <w:t xml:space="preserve">erklärt Olschewski. Darüber hinaus muss </w:t>
      </w:r>
      <w:r w:rsidRPr="00145035">
        <w:rPr>
          <w:rFonts w:ascii="Montserrat" w:eastAsia="Montserrat" w:hAnsi="Montserrat" w:cs="Montserrat"/>
          <w:lang w:val="de-AT"/>
        </w:rPr>
        <w:lastRenderedPageBreak/>
        <w:t>sichergestellt werden, dass das Einkaufserlebnis in den Geschäften mit den Kampagnenversprechen übereinstimmt.</w:t>
      </w:r>
    </w:p>
    <w:p w14:paraId="78314E2A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i/>
          <w:iCs/>
          <w:lang w:val="de-AT"/>
        </w:rPr>
      </w:pPr>
      <w:r w:rsidRPr="00145035">
        <w:rPr>
          <w:rFonts w:ascii="Montserrat" w:eastAsia="Montserrat" w:hAnsi="Montserrat" w:cs="Montserrat"/>
          <w:i/>
          <w:iCs/>
          <w:lang w:val="de-AT"/>
        </w:rPr>
        <w:t>„</w:t>
      </w:r>
      <w:proofErr w:type="spellStart"/>
      <w:proofErr w:type="gramStart"/>
      <w:r w:rsidRPr="00145035">
        <w:rPr>
          <w:rFonts w:ascii="Montserrat" w:eastAsia="Montserrat" w:hAnsi="Montserrat" w:cs="Montserrat"/>
          <w:i/>
          <w:iCs/>
          <w:lang w:val="de-AT"/>
        </w:rPr>
        <w:t>Besucher:innenzahlen</w:t>
      </w:r>
      <w:proofErr w:type="spellEnd"/>
      <w:proofErr w:type="gram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zu generieren ist nur der erste Schritt. Wenn ein/e </w:t>
      </w:r>
      <w:proofErr w:type="spellStart"/>
      <w:r w:rsidRPr="00145035">
        <w:rPr>
          <w:rFonts w:ascii="Montserrat" w:eastAsia="Montserrat" w:hAnsi="Montserrat" w:cs="Montserrat"/>
          <w:i/>
          <w:iCs/>
          <w:lang w:val="de-AT"/>
        </w:rPr>
        <w:t>Verbraucher:in</w:t>
      </w:r>
      <w:proofErr w:type="spellEnd"/>
      <w:r w:rsidRPr="00145035">
        <w:rPr>
          <w:rFonts w:ascii="Montserrat" w:eastAsia="Montserrat" w:hAnsi="Montserrat" w:cs="Montserrat"/>
          <w:i/>
          <w:iCs/>
          <w:lang w:val="de-AT"/>
        </w:rPr>
        <w:t xml:space="preserve"> ein Geschäft besucht und das beworbene Produkt nicht verfügbar ist oder das Einkaufserlebnis enttäuschend ist, geht das Konversionspotenzial verloren“, </w:t>
      </w:r>
      <w:r w:rsidRPr="00145035">
        <w:rPr>
          <w:rFonts w:ascii="Montserrat" w:eastAsia="Montserrat" w:hAnsi="Montserrat" w:cs="Montserrat"/>
          <w:lang w:val="de-AT"/>
        </w:rPr>
        <w:t>warnt er.</w:t>
      </w:r>
    </w:p>
    <w:p w14:paraId="16909F97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  <w:r w:rsidRPr="00145035">
        <w:rPr>
          <w:rFonts w:ascii="Montserrat" w:eastAsia="Montserrat" w:hAnsi="Montserrat" w:cs="Montserrat"/>
          <w:lang w:val="de-AT"/>
        </w:rPr>
        <w:t>Der Erfolg von Drive-</w:t>
      </w:r>
      <w:proofErr w:type="spellStart"/>
      <w:r w:rsidRPr="00145035">
        <w:rPr>
          <w:rFonts w:ascii="Montserrat" w:eastAsia="Montserrat" w:hAnsi="Montserrat" w:cs="Montserrat"/>
          <w:lang w:val="de-AT"/>
        </w:rPr>
        <w:t>to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-Store-Kampagnen geht über die bloße Verlagerung von Werbeinhalten von Papier auf digitale Medien hinaus. Händler müssen Technologien nutzen, um gezielte, personalisierte und effiziente Strategien zur </w:t>
      </w:r>
      <w:proofErr w:type="spellStart"/>
      <w:proofErr w:type="gramStart"/>
      <w:r w:rsidRPr="00145035">
        <w:rPr>
          <w:rFonts w:ascii="Montserrat" w:eastAsia="Montserrat" w:hAnsi="Montserrat" w:cs="Montserrat"/>
          <w:lang w:val="de-AT"/>
        </w:rPr>
        <w:t>Kund:innenansprache</w:t>
      </w:r>
      <w:proofErr w:type="spellEnd"/>
      <w:proofErr w:type="gramEnd"/>
      <w:r w:rsidRPr="00145035">
        <w:rPr>
          <w:rFonts w:ascii="Montserrat" w:eastAsia="Montserrat" w:hAnsi="Montserrat" w:cs="Montserrat"/>
          <w:lang w:val="de-AT"/>
        </w:rPr>
        <w:t xml:space="preserve"> zu entwickeln – und so die </w:t>
      </w:r>
      <w:proofErr w:type="spellStart"/>
      <w:r w:rsidRPr="00145035">
        <w:rPr>
          <w:rFonts w:ascii="Montserrat" w:eastAsia="Montserrat" w:hAnsi="Montserrat" w:cs="Montserrat"/>
          <w:lang w:val="de-AT"/>
        </w:rPr>
        <w:t>Besucher:innenzahlen</w:t>
      </w:r>
      <w:proofErr w:type="spellEnd"/>
      <w:r w:rsidRPr="00145035">
        <w:rPr>
          <w:rFonts w:ascii="Montserrat" w:eastAsia="Montserrat" w:hAnsi="Montserrat" w:cs="Montserrat"/>
          <w:lang w:val="de-AT"/>
        </w:rPr>
        <w:t xml:space="preserve"> in den Geschäften zu maximieren und die Konversionen in Verkäufe zu verwandeln.</w:t>
      </w:r>
    </w:p>
    <w:p w14:paraId="454720EC" w14:textId="77777777" w:rsidR="00F57B6E" w:rsidRPr="00145035" w:rsidRDefault="00F57B6E" w:rsidP="00F57B6E">
      <w:pPr>
        <w:jc w:val="both"/>
        <w:rPr>
          <w:b/>
          <w:color w:val="222222"/>
          <w:highlight w:val="white"/>
          <w:lang w:val="de-AT"/>
        </w:rPr>
      </w:pPr>
    </w:p>
    <w:p w14:paraId="54C6D8FF" w14:textId="77777777" w:rsidR="00F57B6E" w:rsidRPr="00145035" w:rsidRDefault="00F57B6E" w:rsidP="00F57B6E">
      <w:pPr>
        <w:jc w:val="both"/>
        <w:rPr>
          <w:rFonts w:ascii="Montserrat" w:hAnsi="Montserrat"/>
          <w:b/>
          <w:color w:val="222222"/>
          <w:sz w:val="20"/>
          <w:szCs w:val="20"/>
          <w:highlight w:val="white"/>
          <w:lang w:val="de-AT"/>
        </w:rPr>
      </w:pPr>
      <w:r w:rsidRPr="00145035">
        <w:rPr>
          <w:rFonts w:ascii="Montserrat" w:hAnsi="Montserrat"/>
          <w:b/>
          <w:color w:val="222222"/>
          <w:sz w:val="20"/>
          <w:szCs w:val="20"/>
          <w:highlight w:val="white"/>
          <w:lang w:val="de-AT"/>
        </w:rPr>
        <w:t xml:space="preserve">Über </w:t>
      </w:r>
      <w:proofErr w:type="spellStart"/>
      <w:r w:rsidRPr="00145035">
        <w:rPr>
          <w:rFonts w:ascii="Montserrat" w:hAnsi="Montserrat"/>
          <w:b/>
          <w:color w:val="222222"/>
          <w:sz w:val="20"/>
          <w:szCs w:val="20"/>
          <w:highlight w:val="white"/>
          <w:lang w:val="de-AT"/>
        </w:rPr>
        <w:t>Shopfully</w:t>
      </w:r>
      <w:proofErr w:type="spellEnd"/>
    </w:p>
    <w:p w14:paraId="6B7F919D" w14:textId="77777777" w:rsidR="00F57B6E" w:rsidRPr="00145035" w:rsidRDefault="00F57B6E" w:rsidP="00F57B6E">
      <w:pPr>
        <w:jc w:val="both"/>
        <w:rPr>
          <w:rFonts w:ascii="Montserrat" w:hAnsi="Montserrat"/>
          <w:b/>
          <w:color w:val="222222"/>
          <w:sz w:val="20"/>
          <w:szCs w:val="20"/>
          <w:highlight w:val="white"/>
          <w:lang w:val="de-AT"/>
        </w:rPr>
      </w:pPr>
    </w:p>
    <w:p w14:paraId="18023238" w14:textId="77777777" w:rsidR="00F57B6E" w:rsidRPr="00145035" w:rsidRDefault="00F57B6E" w:rsidP="00F57B6E">
      <w:pPr>
        <w:jc w:val="both"/>
        <w:rPr>
          <w:rFonts w:ascii="Montserrat" w:hAnsi="Montserrat"/>
          <w:sz w:val="20"/>
          <w:szCs w:val="20"/>
          <w:lang w:val="de-AT"/>
        </w:rPr>
      </w:pPr>
      <w:proofErr w:type="spellStart"/>
      <w:r w:rsidRPr="00145035">
        <w:rPr>
          <w:rFonts w:ascii="Montserrat" w:hAnsi="Montserrat"/>
          <w:sz w:val="20"/>
          <w:szCs w:val="20"/>
          <w:lang w:val="de-AT"/>
        </w:rPr>
        <w:t>Shopfully</w:t>
      </w:r>
      <w:proofErr w:type="spellEnd"/>
      <w:r w:rsidRPr="00145035">
        <w:rPr>
          <w:rFonts w:ascii="Montserrat" w:hAnsi="Montserrat"/>
          <w:sz w:val="20"/>
          <w:szCs w:val="20"/>
          <w:lang w:val="de-AT"/>
        </w:rPr>
        <w:t xml:space="preserve"> ist der europäische Marktführer im Bereich Drive-</w:t>
      </w:r>
      <w:proofErr w:type="spellStart"/>
      <w:r w:rsidRPr="00145035">
        <w:rPr>
          <w:rFonts w:ascii="Montserrat" w:hAnsi="Montserrat"/>
          <w:sz w:val="20"/>
          <w:szCs w:val="20"/>
          <w:lang w:val="de-AT"/>
        </w:rPr>
        <w:t>to</w:t>
      </w:r>
      <w:proofErr w:type="spellEnd"/>
      <w:r w:rsidRPr="00145035">
        <w:rPr>
          <w:rFonts w:ascii="Montserrat" w:hAnsi="Montserrat"/>
          <w:sz w:val="20"/>
          <w:szCs w:val="20"/>
          <w:lang w:val="de-AT"/>
        </w:rPr>
        <w:t xml:space="preserve">-Store, der Händlern und Marken dabei hilft, Online-Surfen in tatsächliche Einkäufe zu verwandeln. Das Unternehmen, das früher als </w:t>
      </w:r>
      <w:proofErr w:type="spellStart"/>
      <w:r w:rsidRPr="00145035">
        <w:rPr>
          <w:rFonts w:ascii="Montserrat" w:hAnsi="Montserrat"/>
          <w:sz w:val="20"/>
          <w:szCs w:val="20"/>
          <w:lang w:val="de-AT"/>
        </w:rPr>
        <w:t>Offerista</w:t>
      </w:r>
      <w:proofErr w:type="spellEnd"/>
      <w:r w:rsidRPr="00145035">
        <w:rPr>
          <w:rFonts w:ascii="Montserrat" w:hAnsi="Montserrat"/>
          <w:sz w:val="20"/>
          <w:szCs w:val="20"/>
          <w:lang w:val="de-AT"/>
        </w:rPr>
        <w:t xml:space="preserve"> in Deutschland, Österreich und den CEE-Ländern bekannt war, ist heute in 25 Ländern mit einem Team von mehr als 450 </w:t>
      </w:r>
      <w:proofErr w:type="spellStart"/>
      <w:proofErr w:type="gramStart"/>
      <w:r w:rsidRPr="00145035">
        <w:rPr>
          <w:rFonts w:ascii="Montserrat" w:hAnsi="Montserrat"/>
          <w:sz w:val="20"/>
          <w:szCs w:val="20"/>
          <w:lang w:val="de-AT"/>
        </w:rPr>
        <w:t>Mitarbeiter:innen</w:t>
      </w:r>
      <w:proofErr w:type="spellEnd"/>
      <w:proofErr w:type="gramEnd"/>
      <w:r w:rsidRPr="00145035">
        <w:rPr>
          <w:rFonts w:ascii="Montserrat" w:hAnsi="Montserrat"/>
          <w:sz w:val="20"/>
          <w:szCs w:val="20"/>
          <w:lang w:val="de-AT"/>
        </w:rPr>
        <w:t xml:space="preserve"> tätig. </w:t>
      </w:r>
      <w:proofErr w:type="spellStart"/>
      <w:r w:rsidRPr="00145035">
        <w:rPr>
          <w:rFonts w:ascii="Montserrat" w:hAnsi="Montserrat"/>
          <w:sz w:val="20"/>
          <w:szCs w:val="20"/>
          <w:lang w:val="de-AT"/>
        </w:rPr>
        <w:t>Shopfully</w:t>
      </w:r>
      <w:proofErr w:type="spellEnd"/>
      <w:r w:rsidRPr="00145035">
        <w:rPr>
          <w:rFonts w:ascii="Montserrat" w:hAnsi="Montserrat"/>
          <w:sz w:val="20"/>
          <w:szCs w:val="20"/>
          <w:lang w:val="de-AT"/>
        </w:rPr>
        <w:t xml:space="preserve"> arbeitet mit mehr als 500 Händlern und Marken zusammen und erreicht über sein globales Netzwerk von Publishern und digitalen Plattformen sowie seine technologischen Lösungen, einschließlich seiner eigenen KI-basierten hyperlokalen Marketingplattform, über 200 Millionen Haushalte weltweit. Mehr Informationen gibt es unter </w:t>
      </w:r>
      <w:hyperlink r:id="rId8">
        <w:r w:rsidRPr="00145035">
          <w:rPr>
            <w:rFonts w:ascii="Montserrat" w:hAnsi="Montserrat"/>
            <w:color w:val="1155CC"/>
            <w:sz w:val="20"/>
            <w:szCs w:val="20"/>
            <w:u w:val="single"/>
            <w:lang w:val="de-AT"/>
          </w:rPr>
          <w:t>www.shopfully.com</w:t>
        </w:r>
      </w:hyperlink>
      <w:r w:rsidRPr="00145035">
        <w:rPr>
          <w:rFonts w:ascii="Montserrat" w:hAnsi="Montserrat"/>
          <w:sz w:val="20"/>
          <w:szCs w:val="20"/>
          <w:lang w:val="de-AT"/>
        </w:rPr>
        <w:t>.</w:t>
      </w:r>
    </w:p>
    <w:p w14:paraId="274D3D53" w14:textId="77777777" w:rsidR="00F57B6E" w:rsidRPr="00145035" w:rsidRDefault="00F57B6E" w:rsidP="00F57B6E">
      <w:pPr>
        <w:jc w:val="both"/>
        <w:rPr>
          <w:lang w:val="de-AT"/>
        </w:rPr>
      </w:pPr>
    </w:p>
    <w:p w14:paraId="59366EB8" w14:textId="77777777" w:rsidR="00F57B6E" w:rsidRPr="00145035" w:rsidRDefault="00F57B6E" w:rsidP="00F57B6E">
      <w:pPr>
        <w:jc w:val="both"/>
        <w:rPr>
          <w:lang w:val="de-AT"/>
        </w:rPr>
      </w:pPr>
    </w:p>
    <w:p w14:paraId="18427352" w14:textId="77777777" w:rsidR="00F57B6E" w:rsidRPr="00145035" w:rsidRDefault="00F57B6E" w:rsidP="00F57B6E">
      <w:pPr>
        <w:jc w:val="both"/>
        <w:rPr>
          <w:rFonts w:ascii="Montserrat" w:hAnsi="Montserrat"/>
          <w:b/>
          <w:color w:val="222222"/>
          <w:sz w:val="20"/>
          <w:szCs w:val="20"/>
          <w:highlight w:val="white"/>
          <w:lang w:val="de-AT"/>
        </w:rPr>
      </w:pPr>
      <w:r w:rsidRPr="00145035">
        <w:rPr>
          <w:rFonts w:ascii="Montserrat" w:hAnsi="Montserrat"/>
          <w:b/>
          <w:color w:val="222222"/>
          <w:sz w:val="20"/>
          <w:szCs w:val="20"/>
          <w:highlight w:val="white"/>
          <w:lang w:val="de-AT"/>
        </w:rPr>
        <w:t xml:space="preserve">Pressekontakt </w:t>
      </w:r>
    </w:p>
    <w:p w14:paraId="484EC889" w14:textId="77777777" w:rsidR="00F57B6E" w:rsidRPr="00145035" w:rsidRDefault="00F57B6E" w:rsidP="00F57B6E">
      <w:pPr>
        <w:jc w:val="both"/>
        <w:rPr>
          <w:rFonts w:ascii="Montserrat" w:hAnsi="Montserrat"/>
          <w:sz w:val="20"/>
          <w:szCs w:val="20"/>
          <w:lang w:val="de-AT"/>
        </w:rPr>
      </w:pPr>
      <w:r w:rsidRPr="00145035">
        <w:rPr>
          <w:rFonts w:ascii="Montserrat" w:hAnsi="Montserrat"/>
          <w:sz w:val="20"/>
          <w:szCs w:val="20"/>
          <w:lang w:val="de-AT"/>
        </w:rPr>
        <w:t xml:space="preserve">Dr. Alexandra </w:t>
      </w:r>
      <w:proofErr w:type="spellStart"/>
      <w:r w:rsidRPr="00145035">
        <w:rPr>
          <w:rFonts w:ascii="Montserrat" w:hAnsi="Montserrat"/>
          <w:sz w:val="20"/>
          <w:szCs w:val="20"/>
          <w:lang w:val="de-AT"/>
        </w:rPr>
        <w:t>Vasak</w:t>
      </w:r>
      <w:proofErr w:type="spellEnd"/>
      <w:r w:rsidRPr="00145035">
        <w:rPr>
          <w:rFonts w:ascii="Montserrat" w:hAnsi="Montserrat"/>
          <w:sz w:val="20"/>
          <w:szCs w:val="20"/>
          <w:lang w:val="de-AT"/>
        </w:rPr>
        <w:t>, Reiter PR</w:t>
      </w:r>
    </w:p>
    <w:p w14:paraId="11700F02" w14:textId="77777777" w:rsidR="00F57B6E" w:rsidRPr="00145035" w:rsidRDefault="00F57B6E" w:rsidP="00F57B6E">
      <w:pPr>
        <w:jc w:val="both"/>
        <w:rPr>
          <w:rFonts w:ascii="Montserrat" w:hAnsi="Montserrat"/>
          <w:sz w:val="20"/>
          <w:szCs w:val="20"/>
          <w:lang w:val="de-AT"/>
        </w:rPr>
      </w:pPr>
      <w:r w:rsidRPr="00145035">
        <w:rPr>
          <w:rFonts w:ascii="Montserrat" w:hAnsi="Montserrat"/>
          <w:sz w:val="20"/>
          <w:szCs w:val="20"/>
          <w:lang w:val="de-AT"/>
        </w:rPr>
        <w:t>Praterstraße 1, 1020 Wien</w:t>
      </w:r>
    </w:p>
    <w:p w14:paraId="12FC6E09" w14:textId="77777777" w:rsidR="00F57B6E" w:rsidRPr="00145035" w:rsidRDefault="00F57B6E" w:rsidP="00F57B6E">
      <w:pPr>
        <w:jc w:val="both"/>
        <w:rPr>
          <w:rFonts w:ascii="Montserrat" w:hAnsi="Montserrat"/>
          <w:sz w:val="20"/>
          <w:szCs w:val="20"/>
          <w:lang w:val="de-AT"/>
        </w:rPr>
      </w:pPr>
      <w:r w:rsidRPr="00145035">
        <w:rPr>
          <w:rFonts w:ascii="Montserrat" w:hAnsi="Montserrat"/>
          <w:sz w:val="20"/>
          <w:szCs w:val="20"/>
          <w:lang w:val="de-AT"/>
        </w:rPr>
        <w:t>T: +43 699 120 895 59</w:t>
      </w:r>
    </w:p>
    <w:p w14:paraId="79160C7C" w14:textId="77777777" w:rsidR="00F57B6E" w:rsidRPr="00145035" w:rsidRDefault="00F57B6E" w:rsidP="00F57B6E">
      <w:pPr>
        <w:jc w:val="both"/>
        <w:rPr>
          <w:rFonts w:ascii="Montserrat" w:hAnsi="Montserrat"/>
          <w:sz w:val="20"/>
          <w:szCs w:val="20"/>
          <w:lang w:val="de-AT"/>
        </w:rPr>
      </w:pPr>
      <w:hyperlink r:id="rId9">
        <w:r w:rsidRPr="00145035">
          <w:rPr>
            <w:rFonts w:ascii="Montserrat" w:hAnsi="Montserrat"/>
            <w:color w:val="1155CC"/>
            <w:sz w:val="20"/>
            <w:szCs w:val="20"/>
            <w:u w:val="single"/>
            <w:lang w:val="de-AT"/>
          </w:rPr>
          <w:t>alexandra.vasak@reiterpr.com</w:t>
        </w:r>
      </w:hyperlink>
      <w:r w:rsidRPr="00145035">
        <w:rPr>
          <w:rFonts w:ascii="Montserrat" w:hAnsi="Montserrat"/>
          <w:sz w:val="20"/>
          <w:szCs w:val="20"/>
          <w:lang w:val="de-AT"/>
        </w:rPr>
        <w:t xml:space="preserve"> </w:t>
      </w:r>
    </w:p>
    <w:p w14:paraId="5DE9DA3F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</w:p>
    <w:p w14:paraId="6F667D9F" w14:textId="77777777" w:rsidR="00F57B6E" w:rsidRPr="00145035" w:rsidRDefault="00F57B6E" w:rsidP="00F57B6E">
      <w:pPr>
        <w:spacing w:before="240" w:after="240"/>
        <w:jc w:val="both"/>
        <w:rPr>
          <w:rFonts w:ascii="Montserrat" w:eastAsia="Montserrat" w:hAnsi="Montserrat" w:cs="Montserrat"/>
          <w:lang w:val="de-AT"/>
        </w:rPr>
      </w:pPr>
    </w:p>
    <w:p w14:paraId="361E1076" w14:textId="77777777" w:rsidR="00EA396F" w:rsidRPr="00324F2C" w:rsidRDefault="00EA396F" w:rsidP="00324F2C">
      <w:pPr>
        <w:spacing w:line="240" w:lineRule="auto"/>
        <w:jc w:val="both"/>
        <w:rPr>
          <w:lang w:val="de-AT"/>
        </w:rPr>
      </w:pPr>
    </w:p>
    <w:sectPr w:rsidR="00EA396F" w:rsidRPr="00324F2C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25C24" w14:textId="77777777" w:rsidR="00D24D91" w:rsidRDefault="00D24D91" w:rsidP="00052394">
      <w:pPr>
        <w:spacing w:line="240" w:lineRule="auto"/>
      </w:pPr>
      <w:r>
        <w:separator/>
      </w:r>
    </w:p>
  </w:endnote>
  <w:endnote w:type="continuationSeparator" w:id="0">
    <w:p w14:paraId="20B86BCE" w14:textId="77777777" w:rsidR="00D24D91" w:rsidRDefault="00D24D91" w:rsidP="00052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5CFA4" w14:textId="77777777" w:rsidR="00D24D91" w:rsidRDefault="00D24D91" w:rsidP="00052394">
      <w:pPr>
        <w:spacing w:line="240" w:lineRule="auto"/>
      </w:pPr>
      <w:r>
        <w:separator/>
      </w:r>
    </w:p>
  </w:footnote>
  <w:footnote w:type="continuationSeparator" w:id="0">
    <w:p w14:paraId="34818494" w14:textId="77777777" w:rsidR="00D24D91" w:rsidRDefault="00D24D91" w:rsidP="000523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AFCCA" w14:textId="77777777" w:rsidR="00052394" w:rsidRPr="00986B50" w:rsidRDefault="00052394" w:rsidP="00052394">
    <w:pPr>
      <w:ind w:right="-749"/>
      <w:rPr>
        <w:rFonts w:ascii="Montserrat Medium" w:eastAsia="Montserrat Medium" w:hAnsi="Montserrat Medium" w:cs="Montserrat Medium"/>
        <w:sz w:val="24"/>
        <w:szCs w:val="24"/>
      </w:rPr>
    </w:pPr>
    <w:r>
      <w:rPr>
        <w:rFonts w:ascii="Montserrat Medium" w:eastAsia="Montserrat Medium" w:hAnsi="Montserrat Medium" w:cs="Montserrat Medium"/>
        <w:sz w:val="24"/>
        <w:szCs w:val="24"/>
      </w:rPr>
      <w:t>PRESSEMELDUNG</w:t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25D096B2" wp14:editId="4E31DED0">
          <wp:extent cx="2041072" cy="587976"/>
          <wp:effectExtent l="0" t="0" r="3810" b="0"/>
          <wp:docPr id="120969361" name="Grafik 2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69361" name="Grafik 2" descr="Ein Bild, das Schrift, Grafiken, Logo, Grafikdesig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525" cy="614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</w:p>
  <w:p w14:paraId="0483CB1C" w14:textId="77777777" w:rsidR="00052394" w:rsidRDefault="0005239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320EF"/>
    <w:multiLevelType w:val="multilevel"/>
    <w:tmpl w:val="3482E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F9F4D2E"/>
    <w:multiLevelType w:val="multilevel"/>
    <w:tmpl w:val="376690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2747A1"/>
    <w:multiLevelType w:val="multilevel"/>
    <w:tmpl w:val="73169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58055359">
    <w:abstractNumId w:val="2"/>
  </w:num>
  <w:num w:numId="2" w16cid:durableId="1657492828">
    <w:abstractNumId w:val="1"/>
  </w:num>
  <w:num w:numId="3" w16cid:durableId="197617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3C"/>
    <w:rsid w:val="00052394"/>
    <w:rsid w:val="00087D6E"/>
    <w:rsid w:val="0009593C"/>
    <w:rsid w:val="00162887"/>
    <w:rsid w:val="00324F2C"/>
    <w:rsid w:val="004173C3"/>
    <w:rsid w:val="004D3EA3"/>
    <w:rsid w:val="004D4676"/>
    <w:rsid w:val="005A760C"/>
    <w:rsid w:val="006D634A"/>
    <w:rsid w:val="007C655D"/>
    <w:rsid w:val="0081474E"/>
    <w:rsid w:val="00A169EB"/>
    <w:rsid w:val="00A63498"/>
    <w:rsid w:val="00B22200"/>
    <w:rsid w:val="00D24D91"/>
    <w:rsid w:val="00EA396F"/>
    <w:rsid w:val="00ED3440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38761E"/>
  <w15:docId w15:val="{BDCCBDE0-ED52-2E4B-9C93-D67E3F54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0523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2394"/>
  </w:style>
  <w:style w:type="paragraph" w:styleId="Fuzeile">
    <w:name w:val="footer"/>
    <w:basedOn w:val="Standard"/>
    <w:link w:val="FuzeileZchn"/>
    <w:uiPriority w:val="99"/>
    <w:unhideWhenUsed/>
    <w:rsid w:val="000523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pfull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xandra.vasak@reiterp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9</cp:revision>
  <dcterms:created xsi:type="dcterms:W3CDTF">2025-02-18T14:41:00Z</dcterms:created>
  <dcterms:modified xsi:type="dcterms:W3CDTF">2025-02-24T11:13:00Z</dcterms:modified>
  <cp:category/>
</cp:coreProperties>
</file>